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sz w:val="27"/>
        </w:rPr>
      </w:pPr>
      <w:r>
        <w:rPr>
          <w:sz w:val="27"/>
        </w:rPr>
        <w:t>化学品安全技术说明书</w:t>
      </w:r>
      <w:r>
        <w:rPr>
          <w:rFonts w:hint="eastAsia"/>
          <w:sz w:val="27"/>
        </w:rPr>
        <w:t>（MSDS）</w:t>
      </w:r>
    </w:p>
    <w:p>
      <w:pPr>
        <w:rPr>
          <w:rFonts w:hint="eastAsia"/>
          <w:szCs w:val="21"/>
        </w:rPr>
      </w:pPr>
      <w:r>
        <w:rPr>
          <w:rFonts w:hint="eastAsia"/>
          <w:szCs w:val="21"/>
        </w:rPr>
        <w:t>按照GB/T 16483、GB/T 17519编制</w:t>
      </w:r>
    </w:p>
    <w:p>
      <w:pPr>
        <w:rPr>
          <w:rFonts w:hint="eastAsia"/>
          <w:sz w:val="27"/>
        </w:rPr>
      </w:pPr>
    </w:p>
    <w:p>
      <w:pPr>
        <w:jc w:val="center"/>
        <w:rPr>
          <w:rFonts w:hint="eastAsia"/>
          <w:b/>
          <w:sz w:val="36"/>
          <w:szCs w:val="36"/>
        </w:rPr>
      </w:pPr>
      <w:r>
        <w:rPr>
          <w:rFonts w:hint="eastAsia"/>
          <w:b/>
          <w:sz w:val="36"/>
          <w:szCs w:val="36"/>
        </w:rPr>
        <w:t>第1部分 化学品及企业标识</w:t>
      </w:r>
    </w:p>
    <w:p>
      <w:pPr>
        <w:jc w:val="center"/>
        <w:rPr>
          <w:rFonts w:hint="eastAsia"/>
          <w:b/>
          <w:sz w:val="36"/>
          <w:szCs w:val="36"/>
        </w:rPr>
      </w:pPr>
    </w:p>
    <w:p>
      <w:pPr>
        <w:keepNext w:val="0"/>
        <w:keepLines w:val="0"/>
        <w:widowControl/>
        <w:suppressLineNumbers w:val="0"/>
        <w:jc w:val="left"/>
        <w:rPr>
          <w:rFonts w:hint="eastAsia"/>
          <w:sz w:val="27"/>
        </w:rPr>
      </w:pPr>
      <w:r>
        <w:rPr>
          <w:rFonts w:hint="eastAsia"/>
          <w:sz w:val="27"/>
        </w:rPr>
        <w:t>化学品中文名：</w:t>
      </w:r>
      <w:r>
        <w:rPr>
          <w:rFonts w:hint="eastAsia"/>
          <w:sz w:val="27"/>
          <w:lang w:val="en-US" w:eastAsia="zh-CN"/>
        </w:rPr>
        <w:t>多聚甲醛</w:t>
      </w:r>
    </w:p>
    <w:p>
      <w:pPr>
        <w:rPr>
          <w:rFonts w:hint="eastAsia"/>
          <w:sz w:val="27"/>
        </w:rPr>
      </w:pPr>
      <w:r>
        <w:rPr>
          <w:rFonts w:hint="eastAsia"/>
          <w:sz w:val="27"/>
        </w:rPr>
        <w:t>化学品英文名：</w:t>
      </w:r>
      <w:r>
        <w:rPr>
          <w:rFonts w:hint="eastAsia"/>
          <w:sz w:val="27"/>
          <w:lang w:val="en-US" w:eastAsia="zh-CN"/>
        </w:rPr>
        <w:t>Paraformaldehyde</w:t>
      </w:r>
    </w:p>
    <w:p>
      <w:pPr>
        <w:rPr>
          <w:rFonts w:hint="eastAsia"/>
          <w:sz w:val="27"/>
        </w:rPr>
      </w:pPr>
      <w:r>
        <w:rPr>
          <w:rFonts w:hint="eastAsia"/>
          <w:sz w:val="27"/>
        </w:rPr>
        <w:t>产品编号：</w:t>
      </w:r>
      <w:r>
        <w:rPr>
          <w:rFonts w:hint="eastAsia"/>
          <w:sz w:val="27"/>
        </w:rPr>
        <w:fldChar w:fldCharType="begin"/>
      </w:r>
      <w:r>
        <w:rPr>
          <w:rFonts w:hint="eastAsia"/>
          <w:sz w:val="27"/>
        </w:rPr>
        <w:instrText xml:space="preserve"> HYPERLINK "https://www.absin.cn/paraformaldehyde/abs9179.html" </w:instrText>
      </w:r>
      <w:r>
        <w:rPr>
          <w:rFonts w:hint="eastAsia"/>
          <w:sz w:val="27"/>
        </w:rPr>
        <w:fldChar w:fldCharType="separate"/>
      </w:r>
      <w:r>
        <w:rPr>
          <w:rFonts w:hint="eastAsia"/>
          <w:sz w:val="27"/>
        </w:rPr>
        <w:t>abs9179</w:t>
      </w:r>
      <w:r>
        <w:rPr>
          <w:rFonts w:hint="eastAsia"/>
          <w:sz w:val="27"/>
        </w:rPr>
        <w:fldChar w:fldCharType="end"/>
      </w:r>
    </w:p>
    <w:p>
      <w:pPr>
        <w:rPr>
          <w:rFonts w:hint="default" w:eastAsiaTheme="minorEastAsia"/>
          <w:sz w:val="27"/>
          <w:lang w:val="en-US" w:eastAsia="zh-CN"/>
        </w:rPr>
      </w:pPr>
      <w:r>
        <w:rPr>
          <w:rFonts w:hint="eastAsia"/>
          <w:sz w:val="27"/>
        </w:rPr>
        <w:t>企业名称：</w:t>
      </w:r>
      <w:r>
        <w:rPr>
          <w:rFonts w:hint="eastAsia"/>
          <w:sz w:val="27"/>
          <w:lang w:val="en-US" w:eastAsia="zh-CN"/>
        </w:rPr>
        <w:t>爱必信（上海）生物科技有限公司</w:t>
      </w:r>
    </w:p>
    <w:p>
      <w:pPr>
        <w:rPr>
          <w:rFonts w:hint="default" w:eastAsiaTheme="minorEastAsia"/>
          <w:sz w:val="27"/>
          <w:lang w:val="en-US" w:eastAsia="zh-CN"/>
        </w:rPr>
      </w:pPr>
      <w:r>
        <w:rPr>
          <w:rFonts w:hint="eastAsia"/>
          <w:sz w:val="27"/>
        </w:rPr>
        <w:t>企业地址：</w:t>
      </w:r>
      <w:r>
        <w:rPr>
          <w:rFonts w:hint="eastAsia"/>
          <w:sz w:val="27"/>
          <w:lang w:val="en-US" w:eastAsia="zh-CN"/>
        </w:rPr>
        <w:t>上海市浦东新区新场镇古丹路15弄18号2楼</w:t>
      </w:r>
    </w:p>
    <w:p>
      <w:pPr>
        <w:rPr>
          <w:rFonts w:hint="default" w:eastAsiaTheme="minorEastAsia"/>
          <w:sz w:val="27"/>
          <w:lang w:val="en-US" w:eastAsia="zh-CN"/>
        </w:rPr>
      </w:pPr>
      <w:r>
        <w:rPr>
          <w:rFonts w:hint="eastAsia"/>
          <w:sz w:val="27"/>
        </w:rPr>
        <w:t>邮编：</w:t>
      </w:r>
      <w:r>
        <w:rPr>
          <w:rFonts w:hint="eastAsia"/>
          <w:sz w:val="27"/>
          <w:lang w:val="en-US" w:eastAsia="zh-CN"/>
        </w:rPr>
        <w:t>201314</w:t>
      </w:r>
    </w:p>
    <w:p>
      <w:pPr>
        <w:rPr>
          <w:rFonts w:hint="default" w:eastAsiaTheme="minorEastAsia"/>
          <w:sz w:val="27"/>
          <w:lang w:val="en-US" w:eastAsia="zh-CN"/>
        </w:rPr>
      </w:pPr>
      <w:r>
        <w:rPr>
          <w:rFonts w:hint="eastAsia"/>
          <w:sz w:val="27"/>
        </w:rPr>
        <w:t>传真：</w:t>
      </w:r>
      <w:r>
        <w:rPr>
          <w:rFonts w:hint="eastAsia"/>
          <w:sz w:val="27"/>
          <w:lang w:val="en-US" w:eastAsia="zh-CN"/>
        </w:rPr>
        <w:t>021-38015121-0</w:t>
      </w:r>
    </w:p>
    <w:p>
      <w:pPr>
        <w:rPr>
          <w:rFonts w:hint="eastAsia"/>
          <w:sz w:val="27"/>
        </w:rPr>
      </w:pPr>
      <w:r>
        <w:rPr>
          <w:rFonts w:hint="eastAsia"/>
          <w:sz w:val="27"/>
        </w:rPr>
        <w:t>联系电话：021-3801 5121</w:t>
      </w:r>
      <w:bookmarkStart w:id="0" w:name="_GoBack"/>
      <w:bookmarkEnd w:id="0"/>
    </w:p>
    <w:p>
      <w:pPr>
        <w:rPr>
          <w:rFonts w:hint="eastAsia"/>
          <w:sz w:val="27"/>
        </w:rPr>
      </w:pPr>
      <w:r>
        <w:rPr>
          <w:rFonts w:hint="eastAsia"/>
          <w:sz w:val="27"/>
        </w:rPr>
        <w:t>电子邮件地址：</w:t>
      </w:r>
      <w:r>
        <w:rPr>
          <w:rFonts w:hint="eastAsia" w:ascii="Times New Roman" w:hAnsi="Times New Roman" w:cs="Times New Roman"/>
          <w:sz w:val="26"/>
          <w:szCs w:val="26"/>
        </w:rPr>
        <w:t>info@absin.cn</w:t>
      </w:r>
    </w:p>
    <w:p>
      <w:pPr>
        <w:rPr>
          <w:rFonts w:hint="default" w:eastAsiaTheme="minorEastAsia"/>
          <w:sz w:val="27"/>
          <w:lang w:val="en-US" w:eastAsia="zh-CN"/>
        </w:rPr>
      </w:pPr>
      <w:r>
        <w:rPr>
          <w:rFonts w:hint="eastAsia"/>
          <w:sz w:val="27"/>
        </w:rPr>
        <w:t>企业应急电话：</w:t>
      </w:r>
      <w:r>
        <w:rPr>
          <w:rFonts w:hint="eastAsia"/>
          <w:sz w:val="27"/>
          <w:lang w:val="en-US" w:eastAsia="zh-CN"/>
        </w:rPr>
        <w:t>15502157206</w:t>
      </w:r>
    </w:p>
    <w:p>
      <w:pPr>
        <w:rPr>
          <w:rFonts w:hint="eastAsia"/>
          <w:sz w:val="27"/>
        </w:rPr>
      </w:pPr>
      <w:r>
        <w:rPr>
          <w:rFonts w:hint="eastAsia"/>
          <w:sz w:val="27"/>
        </w:rPr>
        <w:t>产品推荐及限制用途：仅供科研用途。</w:t>
      </w:r>
    </w:p>
    <w:p>
      <w:pPr>
        <w:rPr>
          <w:rFonts w:hint="eastAsia"/>
          <w:sz w:val="27"/>
        </w:rPr>
      </w:pPr>
    </w:p>
    <w:p>
      <w:pPr>
        <w:jc w:val="center"/>
        <w:rPr>
          <w:rFonts w:hint="eastAsia"/>
          <w:b/>
          <w:sz w:val="36"/>
          <w:szCs w:val="36"/>
        </w:rPr>
      </w:pPr>
      <w:r>
        <w:rPr>
          <w:rFonts w:hint="eastAsia"/>
          <w:b/>
          <w:sz w:val="36"/>
          <w:szCs w:val="36"/>
        </w:rPr>
        <w:t>第2部分 危险性概述</w:t>
      </w:r>
    </w:p>
    <w:p>
      <w:pPr>
        <w:jc w:val="center"/>
        <w:rPr>
          <w:rFonts w:hint="eastAsia"/>
          <w:b/>
          <w:sz w:val="36"/>
          <w:szCs w:val="36"/>
        </w:rPr>
      </w:pPr>
    </w:p>
    <w:p>
      <w:pPr>
        <w:rPr>
          <w:rFonts w:hint="eastAsia"/>
          <w:b/>
          <w:sz w:val="27"/>
        </w:rPr>
      </w:pPr>
      <w:r>
        <w:rPr>
          <w:rFonts w:hint="eastAsia"/>
          <w:b/>
          <w:sz w:val="27"/>
        </w:rPr>
        <w:t>紧急情况描述：</w:t>
      </w:r>
    </w:p>
    <w:p>
      <w:pPr>
        <w:rPr>
          <w:rFonts w:hint="eastAsia"/>
          <w:sz w:val="27"/>
        </w:rPr>
      </w:pPr>
      <w:r>
        <w:rPr>
          <w:sz w:val="27"/>
        </w:rPr>
        <mc:AlternateContent>
          <mc:Choice Requires="wps">
            <w:drawing>
              <wp:anchor distT="0" distB="0" distL="114300" distR="114300" simplePos="0" relativeHeight="251659264" behindDoc="0" locked="0" layoutInCell="1" allowOverlap="1">
                <wp:simplePos x="0" y="0"/>
                <wp:positionH relativeFrom="column">
                  <wp:posOffset>82550</wp:posOffset>
                </wp:positionH>
                <wp:positionV relativeFrom="paragraph">
                  <wp:posOffset>-2540</wp:posOffset>
                </wp:positionV>
                <wp:extent cx="5841365" cy="704215"/>
                <wp:effectExtent l="4445" t="4445" r="8890" b="15240"/>
                <wp:wrapNone/>
                <wp:docPr id="30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5841365" cy="704215"/>
                        </a:xfrm>
                        <a:prstGeom prst="rect">
                          <a:avLst/>
                        </a:prstGeom>
                        <a:solidFill>
                          <a:srgbClr val="FFFFFF"/>
                        </a:solidFill>
                        <a:ln w="9525">
                          <a:solidFill>
                            <a:srgbClr val="000000"/>
                          </a:solidFill>
                          <a:miter lim="800000"/>
                        </a:ln>
                      </wps:spPr>
                      <wps:txb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7"/>
                              </w:rPr>
                            </w:pPr>
                            <w:r>
                              <w:rPr>
                                <w:rFonts w:hint="eastAsia"/>
                                <w:sz w:val="27"/>
                                <w:lang w:val="en-US" w:eastAsia="zh-CN"/>
                              </w:rPr>
                              <w:t>易燃固体。吞咽有害。造成皮肤刺激。可能导致皮肤过敏反应。造成严重眼损伤。吸入有害。吸入可能导致过敏或哮喘病症状 或呼吸困难。</w:t>
                            </w:r>
                          </w:p>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6.5pt;margin-top:-0.2pt;height:55.45pt;width:459.95pt;z-index:251659264;mso-width-relative:page;mso-height-relative:page;" fillcolor="#FFFFFF" filled="t" stroked="t" coordsize="21600,21600" o:gfxdata="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dUEWS1wAAAAgBAAAPAAAAAAAAAAEAIAAAACIAAABkcnMv&#10;ZG93bnJldi54bWxQSwECFAAUAAAACACHTuJA4WuHZz0CAAB9BAAADgAAAAAAAAABACAAAAAmAQAA&#10;ZHJzL2Uyb0RvYy54bWxQSwUGAAAAAAYABgBZAQAA1QUAAAAA&#10;">
                <v:fill on="t" focussize="0,0"/>
                <v:stroke color="#000000" miterlimit="8"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7"/>
                        </w:rPr>
                      </w:pPr>
                      <w:r>
                        <w:rPr>
                          <w:rFonts w:hint="eastAsia"/>
                          <w:sz w:val="27"/>
                          <w:lang w:val="en-US" w:eastAsia="zh-CN"/>
                        </w:rPr>
                        <w:t>易燃固体。吞咽有害。造成皮肤刺激。可能导致皮肤过敏反应。造成严重眼损伤。吸入有害。吸入可能导致过敏或哮喘病症状 或呼吸困难。</w:t>
                      </w:r>
                    </w:p>
                    <w:p/>
                  </w:txbxContent>
                </v:textbox>
              </v:shape>
            </w:pict>
          </mc:Fallback>
        </mc:AlternateContent>
      </w:r>
    </w:p>
    <w:p>
      <w:pPr>
        <w:rPr>
          <w:rFonts w:hint="eastAsia"/>
          <w:sz w:val="27"/>
        </w:rPr>
      </w:pPr>
    </w:p>
    <w:p>
      <w:pPr>
        <w:rPr>
          <w:rFonts w:hint="eastAsia"/>
          <w:b/>
          <w:sz w:val="27"/>
        </w:rPr>
      </w:pPr>
      <w:r>
        <w:rPr>
          <w:rFonts w:hint="eastAsia"/>
          <w:b/>
          <w:sz w:val="27"/>
        </w:rPr>
        <w:t>GHS危险性类别：</w:t>
      </w:r>
    </w:p>
    <w:p>
      <w:pPr>
        <w:ind w:firstLine="270" w:firstLineChars="100"/>
        <w:rPr>
          <w:rFonts w:hint="eastAsia"/>
          <w:sz w:val="27"/>
        </w:rPr>
      </w:pPr>
      <w:r>
        <w:rPr>
          <w:rFonts w:hint="eastAsia"/>
          <w:sz w:val="27"/>
          <w:lang w:val="en-US" w:eastAsia="zh-CN"/>
        </w:rPr>
        <w:t xml:space="preserve">易燃固体 类别 </w:t>
      </w:r>
      <w:r>
        <w:rPr>
          <w:rFonts w:hint="default"/>
          <w:sz w:val="27"/>
          <w:lang w:val="en-US" w:eastAsia="zh-CN"/>
        </w:rPr>
        <w:t xml:space="preserve">2 </w:t>
      </w:r>
    </w:p>
    <w:p>
      <w:pPr>
        <w:ind w:firstLine="270" w:firstLineChars="100"/>
        <w:rPr>
          <w:rFonts w:hint="eastAsia"/>
          <w:sz w:val="27"/>
        </w:rPr>
      </w:pPr>
      <w:r>
        <w:rPr>
          <w:rFonts w:hint="eastAsia"/>
          <w:sz w:val="27"/>
          <w:lang w:val="en-US" w:eastAsia="zh-CN"/>
        </w:rPr>
        <w:t xml:space="preserve">急性经口毒性 类别 </w:t>
      </w:r>
      <w:r>
        <w:rPr>
          <w:rFonts w:hint="default"/>
          <w:sz w:val="27"/>
          <w:lang w:val="en-US" w:eastAsia="zh-CN"/>
        </w:rPr>
        <w:t xml:space="preserve">4 </w:t>
      </w:r>
    </w:p>
    <w:p>
      <w:pPr>
        <w:ind w:firstLine="270" w:firstLineChars="100"/>
        <w:rPr>
          <w:rFonts w:hint="eastAsia"/>
          <w:sz w:val="27"/>
        </w:rPr>
      </w:pPr>
      <w:r>
        <w:rPr>
          <w:rFonts w:hint="eastAsia"/>
          <w:sz w:val="27"/>
          <w:lang w:val="en-US" w:eastAsia="zh-CN"/>
        </w:rPr>
        <w:t xml:space="preserve">皮肤腐蚀 </w:t>
      </w:r>
      <w:r>
        <w:rPr>
          <w:rFonts w:hint="default"/>
          <w:sz w:val="27"/>
          <w:lang w:val="en-US" w:eastAsia="zh-CN"/>
        </w:rPr>
        <w:t xml:space="preserve">/ </w:t>
      </w:r>
      <w:r>
        <w:rPr>
          <w:rFonts w:hint="eastAsia"/>
          <w:sz w:val="27"/>
          <w:lang w:val="en-US" w:eastAsia="zh-CN"/>
        </w:rPr>
        <w:t xml:space="preserve">刺激 类别 </w:t>
      </w:r>
      <w:r>
        <w:rPr>
          <w:rFonts w:hint="default"/>
          <w:sz w:val="27"/>
          <w:lang w:val="en-US" w:eastAsia="zh-CN"/>
        </w:rPr>
        <w:t xml:space="preserve">2 </w:t>
      </w:r>
    </w:p>
    <w:p>
      <w:pPr>
        <w:ind w:firstLine="270" w:firstLineChars="100"/>
        <w:rPr>
          <w:rFonts w:hint="eastAsia"/>
          <w:sz w:val="27"/>
        </w:rPr>
      </w:pPr>
      <w:r>
        <w:rPr>
          <w:rFonts w:hint="eastAsia"/>
          <w:sz w:val="27"/>
          <w:lang w:val="en-US" w:eastAsia="zh-CN"/>
        </w:rPr>
        <w:t xml:space="preserve">皮肤致敏物 类别 </w:t>
      </w:r>
      <w:r>
        <w:rPr>
          <w:rFonts w:hint="default"/>
          <w:sz w:val="27"/>
          <w:lang w:val="en-US" w:eastAsia="zh-CN"/>
        </w:rPr>
        <w:t xml:space="preserve">1 </w:t>
      </w:r>
    </w:p>
    <w:p>
      <w:pPr>
        <w:ind w:firstLine="270" w:firstLineChars="100"/>
        <w:rPr>
          <w:rFonts w:hint="eastAsia"/>
          <w:sz w:val="27"/>
        </w:rPr>
      </w:pPr>
      <w:r>
        <w:rPr>
          <w:rFonts w:hint="eastAsia"/>
          <w:sz w:val="27"/>
          <w:lang w:val="en-US" w:eastAsia="zh-CN"/>
        </w:rPr>
        <w:t xml:space="preserve">严重眼损伤 </w:t>
      </w:r>
      <w:r>
        <w:rPr>
          <w:rFonts w:hint="default"/>
          <w:sz w:val="27"/>
          <w:lang w:val="en-US" w:eastAsia="zh-CN"/>
        </w:rPr>
        <w:t xml:space="preserve">/ </w:t>
      </w:r>
      <w:r>
        <w:rPr>
          <w:rFonts w:hint="eastAsia"/>
          <w:sz w:val="27"/>
          <w:lang w:val="en-US" w:eastAsia="zh-CN"/>
        </w:rPr>
        <w:t xml:space="preserve">眼刺激 类别 </w:t>
      </w:r>
      <w:r>
        <w:rPr>
          <w:rFonts w:hint="default"/>
          <w:sz w:val="27"/>
          <w:lang w:val="en-US" w:eastAsia="zh-CN"/>
        </w:rPr>
        <w:t xml:space="preserve">1 </w:t>
      </w:r>
    </w:p>
    <w:p>
      <w:pPr>
        <w:ind w:firstLine="270" w:firstLineChars="100"/>
        <w:rPr>
          <w:rFonts w:hint="eastAsia"/>
          <w:sz w:val="27"/>
        </w:rPr>
      </w:pPr>
      <w:r>
        <w:rPr>
          <w:rFonts w:hint="eastAsia"/>
          <w:sz w:val="27"/>
          <w:lang w:val="en-US" w:eastAsia="zh-CN"/>
        </w:rPr>
        <w:t xml:space="preserve">急性吸入毒性 类别 </w:t>
      </w:r>
      <w:r>
        <w:rPr>
          <w:rFonts w:hint="default"/>
          <w:sz w:val="27"/>
          <w:lang w:val="en-US" w:eastAsia="zh-CN"/>
        </w:rPr>
        <w:t xml:space="preserve">4 </w:t>
      </w:r>
    </w:p>
    <w:p>
      <w:pPr>
        <w:ind w:firstLine="270" w:firstLineChars="100"/>
        <w:rPr>
          <w:rFonts w:hint="eastAsia"/>
          <w:sz w:val="27"/>
        </w:rPr>
      </w:pPr>
      <w:r>
        <w:rPr>
          <w:rFonts w:hint="eastAsia"/>
          <w:sz w:val="27"/>
          <w:lang w:val="en-US" w:eastAsia="zh-CN"/>
        </w:rPr>
        <w:t xml:space="preserve">呼吸道致敏物 类别 </w:t>
      </w:r>
      <w:r>
        <w:rPr>
          <w:rFonts w:hint="default"/>
          <w:sz w:val="27"/>
          <w:lang w:val="en-US" w:eastAsia="zh-CN"/>
        </w:rPr>
        <w:t xml:space="preserve">1 </w:t>
      </w:r>
    </w:p>
    <w:p>
      <w:pPr>
        <w:rPr>
          <w:rFonts w:hint="eastAsia"/>
          <w:b/>
          <w:sz w:val="27"/>
        </w:rPr>
      </w:pPr>
      <w:r>
        <w:rPr>
          <w:rFonts w:hint="eastAsia"/>
          <w:b/>
          <w:sz w:val="27"/>
        </w:rPr>
        <w:t>标签要素：</w:t>
      </w:r>
    </w:p>
    <w:p>
      <w:pPr>
        <w:rPr>
          <w:rFonts w:hint="eastAsia"/>
          <w:b/>
          <w:sz w:val="27"/>
        </w:rPr>
      </w:pPr>
    </w:p>
    <w:p>
      <w:pPr>
        <w:rPr>
          <w:rFonts w:hint="eastAsia"/>
          <w:b/>
          <w:sz w:val="27"/>
        </w:rPr>
      </w:pPr>
      <w:r>
        <w:rPr>
          <w:rFonts w:ascii="Courier New" w:hAnsi="Courier New" w:cs="Courier New"/>
          <w:b/>
          <w:sz w:val="26"/>
          <w:szCs w:val="26"/>
        </w:rPr>
        <w:t>象形图：</w:t>
      </w:r>
      <w:r>
        <w:drawing>
          <wp:inline distT="0" distB="0" distL="114300" distR="114300">
            <wp:extent cx="4331335" cy="1240155"/>
            <wp:effectExtent l="0" t="0" r="12065" b="444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6"/>
                    <a:stretch>
                      <a:fillRect/>
                    </a:stretch>
                  </pic:blipFill>
                  <pic:spPr>
                    <a:xfrm>
                      <a:off x="0" y="0"/>
                      <a:ext cx="4331335" cy="1240155"/>
                    </a:xfrm>
                    <a:prstGeom prst="rect">
                      <a:avLst/>
                    </a:prstGeom>
                    <a:noFill/>
                    <a:ln>
                      <a:noFill/>
                    </a:ln>
                  </pic:spPr>
                </pic:pic>
              </a:graphicData>
            </a:graphic>
          </wp:inline>
        </w:drawing>
      </w:r>
    </w:p>
    <w:p>
      <w:pPr>
        <w:rPr>
          <w:rFonts w:hint="eastAsia"/>
          <w:b/>
          <w:sz w:val="27"/>
        </w:rPr>
      </w:pPr>
    </w:p>
    <w:p>
      <w:pPr>
        <w:rPr>
          <w:rFonts w:hint="eastAsia"/>
          <w:sz w:val="27"/>
        </w:rPr>
      </w:pPr>
      <w:r>
        <w:rPr>
          <w:rFonts w:hint="eastAsia"/>
          <w:b/>
          <w:sz w:val="27"/>
        </w:rPr>
        <w:t>警示词：</w:t>
      </w:r>
      <w:r>
        <w:rPr>
          <w:rFonts w:hint="eastAsia"/>
          <w:sz w:val="27"/>
        </w:rPr>
        <w:t>危险</w:t>
      </w:r>
    </w:p>
    <w:p>
      <w:pPr>
        <w:rPr>
          <w:rFonts w:hint="eastAsia"/>
          <w:sz w:val="27"/>
        </w:rPr>
      </w:pPr>
      <w:r>
        <w:rPr>
          <w:rFonts w:hint="eastAsia"/>
          <w:sz w:val="27"/>
        </w:rPr>
        <w:t>危险性说明：</w:t>
      </w:r>
    </w:p>
    <w:p>
      <w:pPr>
        <w:ind w:firstLine="540" w:firstLineChars="200"/>
        <w:rPr>
          <w:rFonts w:hint="eastAsia"/>
          <w:sz w:val="27"/>
          <w:lang w:val="en-US" w:eastAsia="zh-CN"/>
        </w:rPr>
      </w:pPr>
      <w:r>
        <w:rPr>
          <w:rFonts w:hint="default"/>
          <w:sz w:val="27"/>
          <w:lang w:val="en-US" w:eastAsia="zh-CN"/>
        </w:rPr>
        <w:t xml:space="preserve">H228 </w:t>
      </w:r>
      <w:r>
        <w:rPr>
          <w:rFonts w:hint="eastAsia"/>
          <w:sz w:val="27"/>
          <w:lang w:val="en-US" w:eastAsia="zh-CN"/>
        </w:rPr>
        <w:t xml:space="preserve">易燃固体 </w:t>
      </w:r>
    </w:p>
    <w:p>
      <w:pPr>
        <w:ind w:firstLine="540" w:firstLineChars="200"/>
        <w:rPr>
          <w:rFonts w:hint="eastAsia"/>
          <w:sz w:val="27"/>
          <w:lang w:val="en-US" w:eastAsia="zh-CN"/>
        </w:rPr>
      </w:pPr>
      <w:r>
        <w:rPr>
          <w:rFonts w:hint="default"/>
          <w:sz w:val="27"/>
          <w:lang w:val="en-US" w:eastAsia="zh-CN"/>
        </w:rPr>
        <w:t xml:space="preserve">H302 </w:t>
      </w:r>
      <w:r>
        <w:rPr>
          <w:rFonts w:hint="eastAsia"/>
          <w:sz w:val="27"/>
          <w:lang w:val="en-US" w:eastAsia="zh-CN"/>
        </w:rPr>
        <w:t xml:space="preserve">吞咽有害 </w:t>
      </w:r>
    </w:p>
    <w:p>
      <w:pPr>
        <w:ind w:firstLine="540" w:firstLineChars="200"/>
        <w:rPr>
          <w:rFonts w:hint="eastAsia"/>
          <w:sz w:val="27"/>
          <w:lang w:val="en-US" w:eastAsia="zh-CN"/>
        </w:rPr>
      </w:pPr>
      <w:r>
        <w:rPr>
          <w:rFonts w:hint="default"/>
          <w:sz w:val="27"/>
          <w:lang w:val="en-US" w:eastAsia="zh-CN"/>
        </w:rPr>
        <w:t xml:space="preserve">H315 </w:t>
      </w:r>
      <w:r>
        <w:rPr>
          <w:rFonts w:hint="eastAsia"/>
          <w:sz w:val="27"/>
          <w:lang w:val="en-US" w:eastAsia="zh-CN"/>
        </w:rPr>
        <w:t xml:space="preserve">造成皮肤刺激 </w:t>
      </w:r>
    </w:p>
    <w:p>
      <w:pPr>
        <w:ind w:firstLine="540" w:firstLineChars="200"/>
        <w:rPr>
          <w:rFonts w:hint="eastAsia"/>
          <w:sz w:val="27"/>
          <w:lang w:val="en-US" w:eastAsia="zh-CN"/>
        </w:rPr>
      </w:pPr>
      <w:r>
        <w:rPr>
          <w:rFonts w:hint="default"/>
          <w:sz w:val="27"/>
          <w:lang w:val="en-US" w:eastAsia="zh-CN"/>
        </w:rPr>
        <w:t xml:space="preserve">H317 </w:t>
      </w:r>
      <w:r>
        <w:rPr>
          <w:rFonts w:hint="eastAsia"/>
          <w:sz w:val="27"/>
          <w:lang w:val="en-US" w:eastAsia="zh-CN"/>
        </w:rPr>
        <w:t xml:space="preserve">可能导致皮肤过敏反应 </w:t>
      </w:r>
    </w:p>
    <w:p>
      <w:pPr>
        <w:ind w:firstLine="540" w:firstLineChars="200"/>
        <w:rPr>
          <w:rFonts w:hint="eastAsia"/>
          <w:sz w:val="27"/>
          <w:lang w:val="en-US" w:eastAsia="zh-CN"/>
        </w:rPr>
      </w:pPr>
      <w:r>
        <w:rPr>
          <w:rFonts w:hint="default"/>
          <w:sz w:val="27"/>
          <w:lang w:val="en-US" w:eastAsia="zh-CN"/>
        </w:rPr>
        <w:t xml:space="preserve">H318 </w:t>
      </w:r>
      <w:r>
        <w:rPr>
          <w:rFonts w:hint="eastAsia"/>
          <w:sz w:val="27"/>
          <w:lang w:val="en-US" w:eastAsia="zh-CN"/>
        </w:rPr>
        <w:t xml:space="preserve">造成严重眼损伤 </w:t>
      </w:r>
    </w:p>
    <w:p>
      <w:pPr>
        <w:ind w:firstLine="540" w:firstLineChars="200"/>
        <w:rPr>
          <w:rFonts w:hint="eastAsia"/>
          <w:sz w:val="27"/>
          <w:lang w:val="en-US" w:eastAsia="zh-CN"/>
        </w:rPr>
      </w:pPr>
      <w:r>
        <w:rPr>
          <w:rFonts w:hint="default"/>
          <w:sz w:val="27"/>
          <w:lang w:val="en-US" w:eastAsia="zh-CN"/>
        </w:rPr>
        <w:t xml:space="preserve">H332 </w:t>
      </w:r>
      <w:r>
        <w:rPr>
          <w:rFonts w:hint="eastAsia"/>
          <w:sz w:val="27"/>
          <w:lang w:val="en-US" w:eastAsia="zh-CN"/>
        </w:rPr>
        <w:t xml:space="preserve">吸入有害 </w:t>
      </w:r>
    </w:p>
    <w:p>
      <w:pPr>
        <w:ind w:firstLine="540" w:firstLineChars="200"/>
        <w:rPr>
          <w:rFonts w:hint="eastAsia"/>
          <w:sz w:val="27"/>
          <w:lang w:val="en-US" w:eastAsia="zh-CN"/>
        </w:rPr>
      </w:pPr>
      <w:r>
        <w:rPr>
          <w:rFonts w:hint="default"/>
          <w:sz w:val="27"/>
          <w:lang w:val="en-US" w:eastAsia="zh-CN"/>
        </w:rPr>
        <w:t xml:space="preserve">H334 </w:t>
      </w:r>
      <w:r>
        <w:rPr>
          <w:rFonts w:hint="eastAsia"/>
          <w:sz w:val="27"/>
          <w:lang w:val="en-US" w:eastAsia="zh-CN"/>
        </w:rPr>
        <w:t xml:space="preserve">吸入可能导致过敏或哮喘病症状 或呼吸困难 </w:t>
      </w:r>
    </w:p>
    <w:p>
      <w:pPr>
        <w:rPr>
          <w:rFonts w:hint="eastAsia"/>
          <w:b/>
          <w:sz w:val="27"/>
        </w:rPr>
      </w:pPr>
      <w:r>
        <w:rPr>
          <w:rFonts w:hint="eastAsia"/>
          <w:b/>
          <w:sz w:val="27"/>
        </w:rPr>
        <w:t>防范说明：</w:t>
      </w:r>
    </w:p>
    <w:p>
      <w:pPr>
        <w:ind w:left="520" w:hanging="520" w:hangingChars="200"/>
        <w:rPr>
          <w:rFonts w:hint="eastAsia"/>
          <w:sz w:val="27"/>
          <w:lang w:val="en-US" w:eastAsia="zh-CN"/>
        </w:rPr>
      </w:pPr>
      <w:r>
        <w:rPr>
          <w:rFonts w:ascii="Courier New" w:hAnsi="Courier New" w:cs="Courier New"/>
          <w:sz w:val="26"/>
          <w:szCs w:val="26"/>
        </w:rPr>
        <w:t>预防措施：</w:t>
      </w:r>
      <w:r>
        <w:br w:type="textWrapping"/>
      </w:r>
      <w:r>
        <w:rPr>
          <w:rFonts w:hint="default"/>
          <w:sz w:val="27"/>
          <w:lang w:val="en-US" w:eastAsia="zh-CN"/>
        </w:rPr>
        <w:t xml:space="preserve">—— P210 </w:t>
      </w:r>
      <w:r>
        <w:rPr>
          <w:rFonts w:hint="eastAsia"/>
          <w:sz w:val="27"/>
          <w:lang w:val="en-US" w:eastAsia="zh-CN"/>
        </w:rPr>
        <w:t>远离热源</w:t>
      </w:r>
      <w:r>
        <w:rPr>
          <w:rFonts w:hint="default"/>
          <w:sz w:val="27"/>
          <w:lang w:val="en-US" w:eastAsia="zh-CN"/>
        </w:rPr>
        <w:t>/</w:t>
      </w:r>
      <w:r>
        <w:rPr>
          <w:rFonts w:hint="eastAsia"/>
          <w:sz w:val="27"/>
          <w:lang w:val="en-US" w:eastAsia="zh-CN"/>
        </w:rPr>
        <w:t>火花</w:t>
      </w:r>
      <w:r>
        <w:rPr>
          <w:rFonts w:hint="default"/>
          <w:sz w:val="27"/>
          <w:lang w:val="en-US" w:eastAsia="zh-CN"/>
        </w:rPr>
        <w:t>/</w:t>
      </w:r>
      <w:r>
        <w:rPr>
          <w:rFonts w:hint="eastAsia"/>
          <w:sz w:val="27"/>
          <w:lang w:val="en-US" w:eastAsia="zh-CN"/>
        </w:rPr>
        <w:t>明火</w:t>
      </w:r>
      <w:r>
        <w:rPr>
          <w:rFonts w:hint="default"/>
          <w:sz w:val="27"/>
          <w:lang w:val="en-US" w:eastAsia="zh-CN"/>
        </w:rPr>
        <w:t>/</w:t>
      </w:r>
      <w:r>
        <w:rPr>
          <w:rFonts w:hint="eastAsia"/>
          <w:sz w:val="27"/>
          <w:lang w:val="en-US" w:eastAsia="zh-CN"/>
        </w:rPr>
        <w:t xml:space="preserve">热表面。禁止吸烟。 </w:t>
      </w:r>
    </w:p>
    <w:p>
      <w:pPr>
        <w:ind w:firstLine="540" w:firstLineChars="200"/>
        <w:rPr>
          <w:rFonts w:hint="eastAsia"/>
          <w:sz w:val="27"/>
          <w:lang w:val="en-US" w:eastAsia="zh-CN"/>
        </w:rPr>
      </w:pPr>
      <w:r>
        <w:rPr>
          <w:rFonts w:hint="default"/>
          <w:sz w:val="27"/>
          <w:lang w:val="en-US" w:eastAsia="zh-CN"/>
        </w:rPr>
        <w:t xml:space="preserve">—— P240 </w:t>
      </w:r>
      <w:r>
        <w:rPr>
          <w:rFonts w:hint="eastAsia"/>
          <w:sz w:val="27"/>
          <w:lang w:val="en-US" w:eastAsia="zh-CN"/>
        </w:rPr>
        <w:t>容器和装载设备接地</w:t>
      </w:r>
      <w:r>
        <w:rPr>
          <w:rFonts w:hint="default"/>
          <w:sz w:val="27"/>
          <w:lang w:val="en-US" w:eastAsia="zh-CN"/>
        </w:rPr>
        <w:t>/</w:t>
      </w:r>
      <w:r>
        <w:rPr>
          <w:rFonts w:hint="eastAsia"/>
          <w:sz w:val="27"/>
          <w:lang w:val="en-US" w:eastAsia="zh-CN"/>
        </w:rPr>
        <w:t xml:space="preserve">等势联接。 </w:t>
      </w:r>
    </w:p>
    <w:p>
      <w:pPr>
        <w:ind w:firstLine="540" w:firstLineChars="200"/>
        <w:rPr>
          <w:rFonts w:hint="eastAsia"/>
          <w:sz w:val="27"/>
          <w:lang w:val="en-US" w:eastAsia="zh-CN"/>
        </w:rPr>
      </w:pPr>
      <w:r>
        <w:rPr>
          <w:rFonts w:hint="default"/>
          <w:sz w:val="27"/>
          <w:lang w:val="en-US" w:eastAsia="zh-CN"/>
        </w:rPr>
        <w:t xml:space="preserve">—— P241 </w:t>
      </w:r>
      <w:r>
        <w:rPr>
          <w:rFonts w:hint="eastAsia"/>
          <w:sz w:val="27"/>
          <w:lang w:val="en-US" w:eastAsia="zh-CN"/>
        </w:rPr>
        <w:t>使用防爆的电气</w:t>
      </w:r>
      <w:r>
        <w:rPr>
          <w:rFonts w:hint="default"/>
          <w:sz w:val="27"/>
          <w:lang w:val="en-US" w:eastAsia="zh-CN"/>
        </w:rPr>
        <w:t>/</w:t>
      </w:r>
      <w:r>
        <w:rPr>
          <w:rFonts w:hint="eastAsia"/>
          <w:sz w:val="27"/>
          <w:lang w:val="en-US" w:eastAsia="zh-CN"/>
        </w:rPr>
        <w:t>通风</w:t>
      </w:r>
      <w:r>
        <w:rPr>
          <w:rFonts w:hint="default"/>
          <w:sz w:val="27"/>
          <w:lang w:val="en-US" w:eastAsia="zh-CN"/>
        </w:rPr>
        <w:t>/</w:t>
      </w:r>
      <w:r>
        <w:rPr>
          <w:rFonts w:hint="eastAsia"/>
          <w:sz w:val="27"/>
          <w:lang w:val="en-US" w:eastAsia="zh-CN"/>
        </w:rPr>
        <w:t>照明</w:t>
      </w:r>
      <w:r>
        <w:rPr>
          <w:rFonts w:hint="default"/>
          <w:sz w:val="27"/>
          <w:lang w:val="en-US" w:eastAsia="zh-CN"/>
        </w:rPr>
        <w:t>/</w:t>
      </w:r>
      <w:r>
        <w:rPr>
          <w:rFonts w:hint="eastAsia"/>
          <w:sz w:val="27"/>
          <w:lang w:val="en-US" w:eastAsia="zh-CN"/>
        </w:rPr>
        <w:t xml:space="preserve">设备。 </w:t>
      </w:r>
    </w:p>
    <w:p>
      <w:pPr>
        <w:ind w:firstLine="540" w:firstLineChars="200"/>
        <w:rPr>
          <w:rFonts w:hint="eastAsia"/>
          <w:sz w:val="27"/>
          <w:lang w:val="en-US" w:eastAsia="zh-CN"/>
        </w:rPr>
      </w:pPr>
      <w:r>
        <w:rPr>
          <w:rFonts w:hint="default"/>
          <w:sz w:val="27"/>
          <w:lang w:val="en-US" w:eastAsia="zh-CN"/>
        </w:rPr>
        <w:t xml:space="preserve">—— P280 </w:t>
      </w:r>
      <w:r>
        <w:rPr>
          <w:rFonts w:hint="eastAsia"/>
          <w:sz w:val="27"/>
          <w:lang w:val="en-US" w:eastAsia="zh-CN"/>
        </w:rPr>
        <w:t>戴防护手套</w:t>
      </w:r>
      <w:r>
        <w:rPr>
          <w:rFonts w:hint="default"/>
          <w:sz w:val="27"/>
          <w:lang w:val="en-US" w:eastAsia="zh-CN"/>
        </w:rPr>
        <w:t>/</w:t>
      </w:r>
      <w:r>
        <w:rPr>
          <w:rFonts w:hint="eastAsia"/>
          <w:sz w:val="27"/>
          <w:lang w:val="en-US" w:eastAsia="zh-CN"/>
        </w:rPr>
        <w:t>穿防护服</w:t>
      </w:r>
      <w:r>
        <w:rPr>
          <w:rFonts w:hint="default"/>
          <w:sz w:val="27"/>
          <w:lang w:val="en-US" w:eastAsia="zh-CN"/>
        </w:rPr>
        <w:t>/</w:t>
      </w:r>
      <w:r>
        <w:rPr>
          <w:rFonts w:hint="eastAsia"/>
          <w:sz w:val="27"/>
          <w:lang w:val="en-US" w:eastAsia="zh-CN"/>
        </w:rPr>
        <w:t>戴防护眼罩</w:t>
      </w:r>
      <w:r>
        <w:rPr>
          <w:rFonts w:hint="default"/>
          <w:sz w:val="27"/>
          <w:lang w:val="en-US" w:eastAsia="zh-CN"/>
        </w:rPr>
        <w:t>/</w:t>
      </w:r>
      <w:r>
        <w:rPr>
          <w:rFonts w:hint="eastAsia"/>
          <w:sz w:val="27"/>
          <w:lang w:val="en-US" w:eastAsia="zh-CN"/>
        </w:rPr>
        <w:t xml:space="preserve">戴防护面具。 </w:t>
      </w:r>
    </w:p>
    <w:p>
      <w:pPr>
        <w:ind w:firstLine="540" w:firstLineChars="200"/>
        <w:rPr>
          <w:rFonts w:hint="eastAsia"/>
          <w:sz w:val="27"/>
          <w:lang w:val="en-US" w:eastAsia="zh-CN"/>
        </w:rPr>
      </w:pPr>
      <w:r>
        <w:rPr>
          <w:rFonts w:hint="default"/>
          <w:sz w:val="27"/>
          <w:lang w:val="en-US" w:eastAsia="zh-CN"/>
        </w:rPr>
        <w:t xml:space="preserve">—— P264 </w:t>
      </w:r>
      <w:r>
        <w:rPr>
          <w:rFonts w:hint="eastAsia"/>
          <w:sz w:val="27"/>
          <w:lang w:val="en-US" w:eastAsia="zh-CN"/>
        </w:rPr>
        <w:t xml:space="preserve">作业后彻底清洗。 </w:t>
      </w:r>
    </w:p>
    <w:p>
      <w:pPr>
        <w:ind w:firstLine="540" w:firstLineChars="200"/>
        <w:rPr>
          <w:rFonts w:hint="eastAsia"/>
          <w:sz w:val="27"/>
          <w:lang w:val="en-US" w:eastAsia="zh-CN"/>
        </w:rPr>
      </w:pPr>
      <w:r>
        <w:rPr>
          <w:rFonts w:hint="default"/>
          <w:sz w:val="27"/>
          <w:lang w:val="en-US" w:eastAsia="zh-CN"/>
        </w:rPr>
        <w:t xml:space="preserve">—— P270 </w:t>
      </w:r>
      <w:r>
        <w:rPr>
          <w:rFonts w:hint="eastAsia"/>
          <w:sz w:val="27"/>
          <w:lang w:val="en-US" w:eastAsia="zh-CN"/>
        </w:rPr>
        <w:t xml:space="preserve">使用本产品时不要进食、饮水或吸烟。 </w:t>
      </w:r>
    </w:p>
    <w:p>
      <w:pPr>
        <w:ind w:firstLine="540" w:firstLineChars="200"/>
        <w:rPr>
          <w:rFonts w:hint="eastAsia"/>
          <w:sz w:val="27"/>
          <w:lang w:val="en-US" w:eastAsia="zh-CN"/>
        </w:rPr>
      </w:pPr>
      <w:r>
        <w:rPr>
          <w:rFonts w:hint="default"/>
          <w:sz w:val="27"/>
          <w:lang w:val="en-US" w:eastAsia="zh-CN"/>
        </w:rPr>
        <w:t xml:space="preserve">—— P261 </w:t>
      </w:r>
      <w:r>
        <w:rPr>
          <w:rFonts w:hint="eastAsia"/>
          <w:sz w:val="27"/>
          <w:lang w:val="en-US" w:eastAsia="zh-CN"/>
        </w:rPr>
        <w:t>避免吸入粉尘</w:t>
      </w:r>
      <w:r>
        <w:rPr>
          <w:rFonts w:hint="default"/>
          <w:sz w:val="27"/>
          <w:lang w:val="en-US" w:eastAsia="zh-CN"/>
        </w:rPr>
        <w:t>/</w:t>
      </w:r>
      <w:r>
        <w:rPr>
          <w:rFonts w:hint="eastAsia"/>
          <w:sz w:val="27"/>
          <w:lang w:val="en-US" w:eastAsia="zh-CN"/>
        </w:rPr>
        <w:t>烟</w:t>
      </w:r>
      <w:r>
        <w:rPr>
          <w:rFonts w:hint="default"/>
          <w:sz w:val="27"/>
          <w:lang w:val="en-US" w:eastAsia="zh-CN"/>
        </w:rPr>
        <w:t>/</w:t>
      </w:r>
      <w:r>
        <w:rPr>
          <w:rFonts w:hint="eastAsia"/>
          <w:sz w:val="27"/>
          <w:lang w:val="en-US" w:eastAsia="zh-CN"/>
        </w:rPr>
        <w:t>气体</w:t>
      </w:r>
      <w:r>
        <w:rPr>
          <w:rFonts w:hint="default"/>
          <w:sz w:val="27"/>
          <w:lang w:val="en-US" w:eastAsia="zh-CN"/>
        </w:rPr>
        <w:t>/</w:t>
      </w:r>
      <w:r>
        <w:rPr>
          <w:rFonts w:hint="eastAsia"/>
          <w:sz w:val="27"/>
          <w:lang w:val="en-US" w:eastAsia="zh-CN"/>
        </w:rPr>
        <w:t>烟雾</w:t>
      </w:r>
      <w:r>
        <w:rPr>
          <w:rFonts w:hint="default"/>
          <w:sz w:val="27"/>
          <w:lang w:val="en-US" w:eastAsia="zh-CN"/>
        </w:rPr>
        <w:t>/</w:t>
      </w:r>
      <w:r>
        <w:rPr>
          <w:rFonts w:hint="eastAsia"/>
          <w:sz w:val="27"/>
          <w:lang w:val="en-US" w:eastAsia="zh-CN"/>
        </w:rPr>
        <w:t>蒸气</w:t>
      </w:r>
      <w:r>
        <w:rPr>
          <w:rFonts w:hint="default"/>
          <w:sz w:val="27"/>
          <w:lang w:val="en-US" w:eastAsia="zh-CN"/>
        </w:rPr>
        <w:t>/</w:t>
      </w:r>
      <w:r>
        <w:rPr>
          <w:rFonts w:hint="eastAsia"/>
          <w:sz w:val="27"/>
          <w:lang w:val="en-US" w:eastAsia="zh-CN"/>
        </w:rPr>
        <w:t xml:space="preserve">喷雾。 </w:t>
      </w:r>
    </w:p>
    <w:p>
      <w:pPr>
        <w:ind w:firstLine="540" w:firstLineChars="200"/>
        <w:rPr>
          <w:rFonts w:hint="eastAsia"/>
          <w:sz w:val="27"/>
          <w:lang w:val="en-US" w:eastAsia="zh-CN"/>
        </w:rPr>
      </w:pPr>
      <w:r>
        <w:rPr>
          <w:rFonts w:hint="default"/>
          <w:sz w:val="27"/>
          <w:lang w:val="en-US" w:eastAsia="zh-CN"/>
        </w:rPr>
        <w:t xml:space="preserve">—— P272 </w:t>
      </w:r>
      <w:r>
        <w:rPr>
          <w:rFonts w:hint="eastAsia"/>
          <w:sz w:val="27"/>
          <w:lang w:val="en-US" w:eastAsia="zh-CN"/>
        </w:rPr>
        <w:t xml:space="preserve">受沾染的工作服不得带出工作场地。 </w:t>
      </w:r>
    </w:p>
    <w:p>
      <w:pPr>
        <w:ind w:firstLine="540" w:firstLineChars="200"/>
        <w:rPr>
          <w:rFonts w:hint="eastAsia"/>
          <w:sz w:val="27"/>
          <w:lang w:val="en-US" w:eastAsia="zh-CN"/>
        </w:rPr>
      </w:pPr>
      <w:r>
        <w:rPr>
          <w:rFonts w:hint="default"/>
          <w:sz w:val="27"/>
          <w:lang w:val="en-US" w:eastAsia="zh-CN"/>
        </w:rPr>
        <w:t xml:space="preserve">—— P271 </w:t>
      </w:r>
      <w:r>
        <w:rPr>
          <w:rFonts w:hint="eastAsia"/>
          <w:sz w:val="27"/>
          <w:lang w:val="en-US" w:eastAsia="zh-CN"/>
        </w:rPr>
        <w:t xml:space="preserve">只能在室外或通风良好处使用。 </w:t>
      </w:r>
    </w:p>
    <w:p>
      <w:pPr>
        <w:ind w:firstLine="540" w:firstLineChars="200"/>
        <w:rPr>
          <w:rFonts w:hint="eastAsia"/>
          <w:sz w:val="27"/>
          <w:lang w:val="en-US" w:eastAsia="zh-CN"/>
        </w:rPr>
      </w:pPr>
      <w:r>
        <w:rPr>
          <w:rFonts w:hint="default"/>
          <w:sz w:val="27"/>
          <w:lang w:val="en-US" w:eastAsia="zh-CN"/>
        </w:rPr>
        <w:t>—— P284 [</w:t>
      </w:r>
      <w:r>
        <w:rPr>
          <w:rFonts w:hint="eastAsia"/>
          <w:sz w:val="27"/>
          <w:lang w:val="en-US" w:eastAsia="zh-CN"/>
        </w:rPr>
        <w:t>在通风不足的情况下]戴呼吸防护装置。</w:t>
      </w:r>
    </w:p>
    <w:p>
      <w:pPr>
        <w:ind w:left="210" w:leftChars="100"/>
        <w:rPr>
          <w:rFonts w:hint="eastAsia"/>
          <w:sz w:val="27"/>
        </w:rPr>
      </w:pPr>
      <w:r>
        <w:rPr>
          <w:rFonts w:hint="eastAsia"/>
          <w:sz w:val="27"/>
        </w:rPr>
        <w:t>事故响应：</w:t>
      </w:r>
    </w:p>
    <w:p>
      <w:pPr>
        <w:ind w:firstLine="540" w:firstLineChars="200"/>
        <w:rPr>
          <w:rFonts w:hint="eastAsia"/>
          <w:sz w:val="27"/>
          <w:lang w:val="en-US" w:eastAsia="zh-CN"/>
        </w:rPr>
      </w:pPr>
      <w:r>
        <w:rPr>
          <w:rFonts w:hint="default"/>
          <w:sz w:val="27"/>
          <w:lang w:val="en-US" w:eastAsia="zh-CN"/>
        </w:rPr>
        <w:t xml:space="preserve">—— P370+P378 </w:t>
      </w:r>
      <w:r>
        <w:rPr>
          <w:rFonts w:hint="eastAsia"/>
          <w:sz w:val="27"/>
          <w:lang w:val="en-US" w:eastAsia="zh-CN"/>
        </w:rPr>
        <w:t xml:space="preserve">火灾时：使用灭火器灭火。 </w:t>
      </w:r>
    </w:p>
    <w:p>
      <w:pPr>
        <w:ind w:firstLine="540" w:firstLineChars="200"/>
        <w:rPr>
          <w:rFonts w:hint="eastAsia"/>
          <w:sz w:val="27"/>
          <w:lang w:val="en-US" w:eastAsia="zh-CN"/>
        </w:rPr>
      </w:pPr>
      <w:r>
        <w:rPr>
          <w:rFonts w:hint="default"/>
          <w:sz w:val="27"/>
          <w:lang w:val="en-US" w:eastAsia="zh-CN"/>
        </w:rPr>
        <w:t xml:space="preserve">—— P301+P312 </w:t>
      </w:r>
      <w:r>
        <w:rPr>
          <w:rFonts w:hint="eastAsia"/>
          <w:sz w:val="27"/>
          <w:lang w:val="en-US" w:eastAsia="zh-CN"/>
        </w:rPr>
        <w:t>如误吞咽：如感觉不适，呼叫解毒中心</w:t>
      </w:r>
      <w:r>
        <w:rPr>
          <w:rFonts w:hint="default"/>
          <w:sz w:val="27"/>
          <w:lang w:val="en-US" w:eastAsia="zh-CN"/>
        </w:rPr>
        <w:t xml:space="preserve">/ </w:t>
      </w:r>
      <w:r>
        <w:rPr>
          <w:rFonts w:hint="eastAsia"/>
          <w:sz w:val="27"/>
          <w:lang w:val="en-US" w:eastAsia="zh-CN"/>
        </w:rPr>
        <w:t>医生。</w:t>
      </w:r>
    </w:p>
    <w:p>
      <w:pPr>
        <w:ind w:firstLine="540" w:firstLineChars="200"/>
        <w:rPr>
          <w:rFonts w:hint="eastAsia"/>
          <w:sz w:val="27"/>
          <w:lang w:val="en-US" w:eastAsia="zh-CN"/>
        </w:rPr>
      </w:pPr>
      <w:r>
        <w:rPr>
          <w:rFonts w:hint="default"/>
          <w:sz w:val="27"/>
          <w:lang w:val="en-US" w:eastAsia="zh-CN"/>
        </w:rPr>
        <w:t xml:space="preserve">—— P330 </w:t>
      </w:r>
      <w:r>
        <w:rPr>
          <w:rFonts w:hint="eastAsia"/>
          <w:sz w:val="27"/>
          <w:lang w:val="en-US" w:eastAsia="zh-CN"/>
        </w:rPr>
        <w:t xml:space="preserve">漱口。 </w:t>
      </w:r>
    </w:p>
    <w:p>
      <w:pPr>
        <w:ind w:firstLine="540" w:firstLineChars="200"/>
        <w:rPr>
          <w:rFonts w:hint="eastAsia"/>
          <w:sz w:val="27"/>
          <w:lang w:val="en-US" w:eastAsia="zh-CN"/>
        </w:rPr>
      </w:pPr>
      <w:r>
        <w:rPr>
          <w:rFonts w:hint="default"/>
          <w:sz w:val="27"/>
          <w:lang w:val="en-US" w:eastAsia="zh-CN"/>
        </w:rPr>
        <w:t xml:space="preserve">—— P302+P352 </w:t>
      </w:r>
      <w:r>
        <w:rPr>
          <w:rFonts w:hint="eastAsia"/>
          <w:sz w:val="27"/>
          <w:lang w:val="en-US" w:eastAsia="zh-CN"/>
        </w:rPr>
        <w:t xml:space="preserve">如皮肤沾染：用水充分清洗。 </w:t>
      </w:r>
    </w:p>
    <w:p>
      <w:pPr>
        <w:ind w:firstLine="540" w:firstLineChars="200"/>
        <w:rPr>
          <w:rFonts w:hint="eastAsia"/>
          <w:sz w:val="27"/>
          <w:lang w:val="en-US" w:eastAsia="zh-CN"/>
        </w:rPr>
      </w:pPr>
      <w:r>
        <w:rPr>
          <w:rFonts w:hint="default"/>
          <w:sz w:val="27"/>
          <w:lang w:val="en-US" w:eastAsia="zh-CN"/>
        </w:rPr>
        <w:t xml:space="preserve">—— P321 </w:t>
      </w:r>
      <w:r>
        <w:rPr>
          <w:rFonts w:hint="eastAsia"/>
          <w:sz w:val="27"/>
          <w:lang w:val="en-US" w:eastAsia="zh-CN"/>
        </w:rPr>
        <w:t xml:space="preserve">具体治疗 </w:t>
      </w:r>
      <w:r>
        <w:rPr>
          <w:rFonts w:hint="default"/>
          <w:sz w:val="27"/>
          <w:lang w:val="en-US" w:eastAsia="zh-CN"/>
        </w:rPr>
        <w:t xml:space="preserve">( </w:t>
      </w:r>
      <w:r>
        <w:rPr>
          <w:rFonts w:hint="eastAsia"/>
          <w:sz w:val="27"/>
          <w:lang w:val="en-US" w:eastAsia="zh-CN"/>
        </w:rPr>
        <w:t>见本标签上的</w:t>
      </w:r>
      <w:r>
        <w:rPr>
          <w:rFonts w:hint="default"/>
          <w:sz w:val="27"/>
          <w:lang w:val="en-US" w:eastAsia="zh-CN"/>
        </w:rPr>
        <w:t>…… )</w:t>
      </w:r>
      <w:r>
        <w:rPr>
          <w:rFonts w:hint="eastAsia"/>
          <w:sz w:val="27"/>
          <w:lang w:val="en-US" w:eastAsia="zh-CN"/>
        </w:rPr>
        <w:t xml:space="preserve">。 </w:t>
      </w:r>
    </w:p>
    <w:p>
      <w:pPr>
        <w:ind w:firstLine="540" w:firstLineChars="200"/>
        <w:rPr>
          <w:rFonts w:hint="eastAsia"/>
          <w:sz w:val="27"/>
          <w:lang w:val="en-US" w:eastAsia="zh-CN"/>
        </w:rPr>
      </w:pPr>
      <w:r>
        <w:rPr>
          <w:rFonts w:hint="default"/>
          <w:sz w:val="27"/>
          <w:lang w:val="en-US" w:eastAsia="zh-CN"/>
        </w:rPr>
        <w:t xml:space="preserve">—— P332+P313 </w:t>
      </w:r>
      <w:r>
        <w:rPr>
          <w:rFonts w:hint="eastAsia"/>
          <w:sz w:val="27"/>
          <w:lang w:val="en-US" w:eastAsia="zh-CN"/>
        </w:rPr>
        <w:t>如发生皮肤刺激：求医</w:t>
      </w:r>
      <w:r>
        <w:rPr>
          <w:rFonts w:hint="default"/>
          <w:sz w:val="27"/>
          <w:lang w:val="en-US" w:eastAsia="zh-CN"/>
        </w:rPr>
        <w:t>/</w:t>
      </w:r>
      <w:r>
        <w:rPr>
          <w:rFonts w:hint="eastAsia"/>
          <w:sz w:val="27"/>
          <w:lang w:val="en-US" w:eastAsia="zh-CN"/>
        </w:rPr>
        <w:t xml:space="preserve">就诊。 </w:t>
      </w:r>
    </w:p>
    <w:p>
      <w:pPr>
        <w:ind w:firstLine="540" w:firstLineChars="200"/>
        <w:rPr>
          <w:rFonts w:hint="eastAsia"/>
          <w:sz w:val="27"/>
          <w:lang w:val="en-US" w:eastAsia="zh-CN"/>
        </w:rPr>
      </w:pPr>
      <w:r>
        <w:rPr>
          <w:rFonts w:hint="default"/>
          <w:sz w:val="27"/>
          <w:lang w:val="en-US" w:eastAsia="zh-CN"/>
        </w:rPr>
        <w:t xml:space="preserve">—— P362+P364 </w:t>
      </w:r>
      <w:r>
        <w:rPr>
          <w:rFonts w:hint="eastAsia"/>
          <w:sz w:val="27"/>
          <w:lang w:val="en-US" w:eastAsia="zh-CN"/>
        </w:rPr>
        <w:t>脱掉沾染的衣服，清洗后方可重新使用 。</w:t>
      </w:r>
    </w:p>
    <w:p>
      <w:pPr>
        <w:ind w:firstLine="540" w:firstLineChars="200"/>
        <w:rPr>
          <w:rFonts w:hint="eastAsia"/>
          <w:sz w:val="27"/>
          <w:lang w:val="en-US" w:eastAsia="zh-CN"/>
        </w:rPr>
      </w:pPr>
      <w:r>
        <w:rPr>
          <w:rFonts w:hint="default"/>
          <w:sz w:val="27"/>
          <w:lang w:val="en-US" w:eastAsia="zh-CN"/>
        </w:rPr>
        <w:t xml:space="preserve">—— P333+P313 </w:t>
      </w:r>
      <w:r>
        <w:rPr>
          <w:rFonts w:hint="eastAsia"/>
          <w:sz w:val="27"/>
          <w:lang w:val="en-US" w:eastAsia="zh-CN"/>
        </w:rPr>
        <w:t>如发生皮肤刺激或皮疹：求医</w:t>
      </w:r>
      <w:r>
        <w:rPr>
          <w:rFonts w:hint="default"/>
          <w:sz w:val="27"/>
          <w:lang w:val="en-US" w:eastAsia="zh-CN"/>
        </w:rPr>
        <w:t>/</w:t>
      </w:r>
      <w:r>
        <w:rPr>
          <w:rFonts w:hint="eastAsia"/>
          <w:sz w:val="27"/>
          <w:lang w:val="en-US" w:eastAsia="zh-CN"/>
        </w:rPr>
        <w:t xml:space="preserve">就诊。 </w:t>
      </w:r>
    </w:p>
    <w:p>
      <w:pPr>
        <w:ind w:left="538" w:leftChars="256" w:firstLine="0" w:firstLineChars="0"/>
        <w:rPr>
          <w:rFonts w:hint="eastAsia"/>
          <w:sz w:val="27"/>
          <w:lang w:val="en-US" w:eastAsia="zh-CN"/>
        </w:rPr>
      </w:pPr>
      <w:r>
        <w:rPr>
          <w:rFonts w:hint="default"/>
          <w:sz w:val="27"/>
          <w:lang w:val="en-US" w:eastAsia="zh-CN"/>
        </w:rPr>
        <w:t xml:space="preserve">—— P305+P351+P338 </w:t>
      </w:r>
      <w:r>
        <w:rPr>
          <w:rFonts w:hint="eastAsia"/>
          <w:sz w:val="27"/>
          <w:lang w:val="en-US" w:eastAsia="zh-CN"/>
        </w:rPr>
        <w:t xml:space="preserve">如进入眼睛：用水小心冲洗几分钟。如戴隐形眼镜并可方便地取出，取出隐形眼镜。继续冲洗。 </w:t>
      </w:r>
    </w:p>
    <w:p>
      <w:pPr>
        <w:ind w:firstLine="540" w:firstLineChars="200"/>
        <w:rPr>
          <w:rFonts w:hint="eastAsia"/>
          <w:sz w:val="27"/>
          <w:lang w:val="en-US" w:eastAsia="zh-CN"/>
        </w:rPr>
      </w:pPr>
      <w:r>
        <w:rPr>
          <w:rFonts w:hint="default"/>
          <w:sz w:val="27"/>
          <w:lang w:val="en-US" w:eastAsia="zh-CN"/>
        </w:rPr>
        <w:t xml:space="preserve">—— P310 </w:t>
      </w:r>
      <w:r>
        <w:rPr>
          <w:rFonts w:hint="eastAsia"/>
          <w:sz w:val="27"/>
          <w:lang w:val="en-US" w:eastAsia="zh-CN"/>
        </w:rPr>
        <w:t>立即呼叫解毒中心</w:t>
      </w:r>
      <w:r>
        <w:rPr>
          <w:rFonts w:hint="default"/>
          <w:sz w:val="27"/>
          <w:lang w:val="en-US" w:eastAsia="zh-CN"/>
        </w:rPr>
        <w:t>/</w:t>
      </w:r>
      <w:r>
        <w:rPr>
          <w:rFonts w:hint="eastAsia"/>
          <w:sz w:val="27"/>
          <w:lang w:val="en-US" w:eastAsia="zh-CN"/>
        </w:rPr>
        <w:t xml:space="preserve">医生 </w:t>
      </w:r>
    </w:p>
    <w:p>
      <w:pPr>
        <w:ind w:firstLine="540" w:firstLineChars="200"/>
        <w:rPr>
          <w:rFonts w:hint="eastAsia"/>
          <w:sz w:val="27"/>
          <w:lang w:val="en-US" w:eastAsia="zh-CN"/>
        </w:rPr>
      </w:pPr>
      <w:r>
        <w:rPr>
          <w:rFonts w:hint="default"/>
          <w:sz w:val="27"/>
          <w:lang w:val="en-US" w:eastAsia="zh-CN"/>
        </w:rPr>
        <w:t xml:space="preserve">—— P304+P340 </w:t>
      </w:r>
      <w:r>
        <w:rPr>
          <w:rFonts w:hint="eastAsia"/>
          <w:sz w:val="27"/>
          <w:lang w:val="en-US" w:eastAsia="zh-CN"/>
        </w:rPr>
        <w:t xml:space="preserve">如误吸入：将人转移到空气新鲜处，保持呼吸舒适体位。 </w:t>
      </w:r>
    </w:p>
    <w:p>
      <w:pPr>
        <w:ind w:firstLine="540" w:firstLineChars="200"/>
        <w:rPr>
          <w:rFonts w:hint="eastAsia"/>
          <w:sz w:val="27"/>
          <w:lang w:val="en-US" w:eastAsia="zh-CN"/>
        </w:rPr>
      </w:pPr>
      <w:r>
        <w:rPr>
          <w:rFonts w:hint="default"/>
          <w:sz w:val="27"/>
          <w:lang w:val="en-US" w:eastAsia="zh-CN"/>
        </w:rPr>
        <w:t xml:space="preserve">—— P312 </w:t>
      </w:r>
      <w:r>
        <w:rPr>
          <w:rFonts w:hint="eastAsia"/>
          <w:sz w:val="27"/>
          <w:lang w:val="en-US" w:eastAsia="zh-CN"/>
        </w:rPr>
        <w:t>如感觉不适，呼叫解毒中心</w:t>
      </w:r>
      <w:r>
        <w:rPr>
          <w:rFonts w:hint="default"/>
          <w:sz w:val="27"/>
          <w:lang w:val="en-US" w:eastAsia="zh-CN"/>
        </w:rPr>
        <w:t>/</w:t>
      </w:r>
      <w:r>
        <w:rPr>
          <w:rFonts w:hint="eastAsia"/>
          <w:sz w:val="27"/>
          <w:lang w:val="en-US" w:eastAsia="zh-CN"/>
        </w:rPr>
        <w:t xml:space="preserve">医生 </w:t>
      </w:r>
    </w:p>
    <w:p>
      <w:pPr>
        <w:ind w:firstLine="540" w:firstLineChars="200"/>
        <w:rPr>
          <w:rFonts w:hint="eastAsia"/>
          <w:sz w:val="27"/>
          <w:lang w:val="en-US" w:eastAsia="zh-CN"/>
        </w:rPr>
      </w:pPr>
      <w:r>
        <w:rPr>
          <w:rFonts w:hint="default"/>
          <w:sz w:val="27"/>
          <w:lang w:val="en-US" w:eastAsia="zh-CN"/>
        </w:rPr>
        <w:t xml:space="preserve">—— P342+P311 </w:t>
      </w:r>
      <w:r>
        <w:rPr>
          <w:rFonts w:hint="eastAsia"/>
          <w:sz w:val="27"/>
          <w:lang w:val="en-US" w:eastAsia="zh-CN"/>
        </w:rPr>
        <w:t>如有呼吸系统病症：呼叫解毒中心</w:t>
      </w:r>
      <w:r>
        <w:rPr>
          <w:rFonts w:hint="default"/>
          <w:sz w:val="27"/>
          <w:lang w:val="en-US" w:eastAsia="zh-CN"/>
        </w:rPr>
        <w:t>/</w:t>
      </w:r>
      <w:r>
        <w:rPr>
          <w:rFonts w:hint="eastAsia"/>
          <w:sz w:val="27"/>
          <w:lang w:val="en-US" w:eastAsia="zh-CN"/>
        </w:rPr>
        <w:t>医生</w:t>
      </w:r>
      <w:r>
        <w:rPr>
          <w:rFonts w:hint="default"/>
          <w:sz w:val="27"/>
          <w:lang w:val="en-US" w:eastAsia="zh-CN"/>
        </w:rPr>
        <w:t>/……</w:t>
      </w:r>
    </w:p>
    <w:p>
      <w:pPr>
        <w:ind w:left="210" w:leftChars="100"/>
        <w:rPr>
          <w:rFonts w:hint="eastAsia"/>
          <w:sz w:val="27"/>
        </w:rPr>
      </w:pPr>
      <w:r>
        <w:rPr>
          <w:rFonts w:hint="eastAsia"/>
          <w:sz w:val="27"/>
        </w:rPr>
        <w:t>安全储存：</w:t>
      </w:r>
    </w:p>
    <w:p>
      <w:pPr>
        <w:ind w:firstLine="540" w:firstLineChars="200"/>
        <w:rPr>
          <w:rFonts w:hint="eastAsia"/>
          <w:sz w:val="27"/>
          <w:lang w:val="en-US" w:eastAsia="zh-CN"/>
        </w:rPr>
      </w:pPr>
      <w:r>
        <w:rPr>
          <w:rFonts w:hint="default"/>
          <w:sz w:val="27"/>
          <w:lang w:val="en-US" w:eastAsia="zh-CN"/>
        </w:rPr>
        <w:t xml:space="preserve">—— </w:t>
      </w:r>
      <w:r>
        <w:rPr>
          <w:rFonts w:hint="eastAsia"/>
          <w:sz w:val="27"/>
          <w:lang w:val="en-US" w:eastAsia="zh-CN"/>
        </w:rPr>
        <w:t xml:space="preserve">无 </w:t>
      </w:r>
    </w:p>
    <w:p>
      <w:pPr>
        <w:ind w:left="210" w:leftChars="100"/>
        <w:rPr>
          <w:rFonts w:hint="eastAsia"/>
          <w:sz w:val="27"/>
        </w:rPr>
      </w:pPr>
      <w:r>
        <w:rPr>
          <w:rFonts w:hint="eastAsia"/>
          <w:sz w:val="27"/>
        </w:rPr>
        <w:t>废弃处置：</w:t>
      </w:r>
    </w:p>
    <w:p>
      <w:pPr>
        <w:ind w:firstLine="540" w:firstLineChars="200"/>
        <w:rPr>
          <w:rFonts w:hint="eastAsia"/>
          <w:sz w:val="27"/>
          <w:lang w:val="en-US" w:eastAsia="zh-CN"/>
        </w:rPr>
      </w:pPr>
      <w:r>
        <w:rPr>
          <w:rFonts w:hint="default"/>
          <w:sz w:val="27"/>
          <w:lang w:val="en-US" w:eastAsia="zh-CN"/>
        </w:rPr>
        <w:t xml:space="preserve">—— P501 </w:t>
      </w:r>
      <w:r>
        <w:rPr>
          <w:rFonts w:hint="eastAsia"/>
          <w:sz w:val="27"/>
          <w:lang w:val="en-US" w:eastAsia="zh-CN"/>
        </w:rPr>
        <w:t>按当地法规处置内装物</w:t>
      </w:r>
      <w:r>
        <w:rPr>
          <w:rFonts w:hint="default"/>
          <w:sz w:val="27"/>
          <w:lang w:val="en-US" w:eastAsia="zh-CN"/>
        </w:rPr>
        <w:t>/</w:t>
      </w:r>
      <w:r>
        <w:rPr>
          <w:rFonts w:hint="eastAsia"/>
          <w:sz w:val="27"/>
          <w:lang w:val="en-US" w:eastAsia="zh-CN"/>
        </w:rPr>
        <w:t>容器。</w:t>
      </w:r>
    </w:p>
    <w:p>
      <w:pPr>
        <w:keepNext w:val="0"/>
        <w:keepLines w:val="0"/>
        <w:widowControl/>
        <w:suppressLineNumbers w:val="0"/>
        <w:jc w:val="left"/>
        <w:rPr>
          <w:rFonts w:hint="eastAsia"/>
          <w:sz w:val="27"/>
        </w:rPr>
      </w:pPr>
      <w:r>
        <w:rPr>
          <w:rFonts w:hint="eastAsia"/>
          <w:sz w:val="27"/>
        </w:rPr>
        <w:t>物理及化学危险：</w:t>
      </w:r>
      <w:r>
        <w:rPr>
          <w:rFonts w:hint="eastAsia"/>
          <w:sz w:val="27"/>
          <w:lang w:val="en-US" w:eastAsia="zh-CN"/>
        </w:rPr>
        <w:t>易燃固体。</w:t>
      </w:r>
    </w:p>
    <w:p>
      <w:pPr>
        <w:keepNext w:val="0"/>
        <w:keepLines w:val="0"/>
        <w:widowControl/>
        <w:suppressLineNumbers w:val="0"/>
        <w:jc w:val="left"/>
        <w:rPr>
          <w:rFonts w:hint="eastAsia"/>
          <w:sz w:val="27"/>
        </w:rPr>
      </w:pPr>
      <w:r>
        <w:rPr>
          <w:rFonts w:hint="eastAsia"/>
          <w:sz w:val="27"/>
        </w:rPr>
        <w:t>健康危害：</w:t>
      </w:r>
      <w:r>
        <w:rPr>
          <w:rFonts w:hint="eastAsia"/>
          <w:sz w:val="27"/>
          <w:lang w:val="en-US" w:eastAsia="zh-CN"/>
        </w:rPr>
        <w:t xml:space="preserve">吞咽有害。造成皮肤刺激。可能导致皮肤过敏反应。造成严重眼损伤。吸入有害。吸入可能导致过敏或哮喘病症状或呼吸困难。 </w:t>
      </w:r>
    </w:p>
    <w:p>
      <w:pPr>
        <w:rPr>
          <w:rFonts w:hint="eastAsia"/>
          <w:sz w:val="27"/>
        </w:rPr>
      </w:pPr>
      <w:r>
        <w:rPr>
          <w:rFonts w:hint="eastAsia"/>
          <w:sz w:val="27"/>
        </w:rPr>
        <w:t>环境危害：无资料</w:t>
      </w:r>
    </w:p>
    <w:p>
      <w:pPr>
        <w:jc w:val="center"/>
        <w:rPr>
          <w:rFonts w:hint="eastAsia"/>
          <w:b/>
          <w:sz w:val="36"/>
          <w:szCs w:val="36"/>
        </w:rPr>
      </w:pPr>
    </w:p>
    <w:p>
      <w:pPr>
        <w:jc w:val="center"/>
        <w:rPr>
          <w:rFonts w:hint="eastAsia"/>
          <w:b/>
          <w:sz w:val="36"/>
          <w:szCs w:val="36"/>
        </w:rPr>
      </w:pPr>
      <w:r>
        <w:rPr>
          <w:rFonts w:hint="eastAsia"/>
          <w:b/>
          <w:sz w:val="36"/>
          <w:szCs w:val="36"/>
        </w:rPr>
        <w:t>第3部分 成分/组分信息</w:t>
      </w:r>
    </w:p>
    <w:p>
      <w:pPr>
        <w:jc w:val="center"/>
        <w:rPr>
          <w:rFonts w:hint="eastAsia"/>
          <w:b/>
          <w:sz w:val="36"/>
          <w:szCs w:val="36"/>
        </w:rPr>
      </w:pPr>
    </w:p>
    <w:tbl>
      <w:tblPr>
        <w:tblStyle w:val="6"/>
        <w:tblW w:w="8670" w:type="dxa"/>
        <w:tblInd w:w="93" w:type="dxa"/>
        <w:tblLayout w:type="autofit"/>
        <w:tblCellMar>
          <w:top w:w="0" w:type="dxa"/>
          <w:left w:w="108" w:type="dxa"/>
          <w:bottom w:w="0" w:type="dxa"/>
          <w:right w:w="108" w:type="dxa"/>
        </w:tblCellMar>
      </w:tblPr>
      <w:tblGrid>
        <w:gridCol w:w="4076"/>
        <w:gridCol w:w="2810"/>
        <w:gridCol w:w="1784"/>
      </w:tblGrid>
      <w:tr>
        <w:tblPrEx>
          <w:tblCellMar>
            <w:top w:w="0" w:type="dxa"/>
            <w:left w:w="108" w:type="dxa"/>
            <w:bottom w:w="0" w:type="dxa"/>
            <w:right w:w="108" w:type="dxa"/>
          </w:tblCellMar>
        </w:tblPrEx>
        <w:trPr>
          <w:trHeight w:val="390" w:hRule="atLeast"/>
        </w:trPr>
        <w:tc>
          <w:tcPr>
            <w:tcW w:w="4076"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组分</w:t>
            </w:r>
          </w:p>
        </w:tc>
        <w:tc>
          <w:tcPr>
            <w:tcW w:w="281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浓度或浓度范围(质量分数，%)</w:t>
            </w:r>
          </w:p>
        </w:tc>
        <w:tc>
          <w:tcPr>
            <w:tcW w:w="178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CAS No.</w:t>
            </w:r>
          </w:p>
        </w:tc>
      </w:tr>
      <w:tr>
        <w:tblPrEx>
          <w:tblCellMar>
            <w:top w:w="0" w:type="dxa"/>
            <w:left w:w="108" w:type="dxa"/>
            <w:bottom w:w="0" w:type="dxa"/>
            <w:right w:w="108" w:type="dxa"/>
          </w:tblCellMar>
        </w:tblPrEx>
        <w:trPr>
          <w:trHeight w:val="560" w:hRule="atLeast"/>
        </w:trPr>
        <w:tc>
          <w:tcPr>
            <w:tcW w:w="4076" w:type="dxa"/>
            <w:tcBorders>
              <w:top w:val="nil"/>
              <w:left w:val="single" w:color="auto" w:sz="4" w:space="0"/>
              <w:bottom w:val="nil"/>
              <w:right w:val="single" w:color="auto" w:sz="4" w:space="0"/>
            </w:tcBorders>
            <w:shd w:val="clear" w:color="auto" w:fill="auto"/>
            <w:vAlign w:val="center"/>
          </w:tcPr>
          <w:p>
            <w:pPr>
              <w:keepNext w:val="0"/>
              <w:keepLines w:val="0"/>
              <w:widowControl/>
              <w:suppressLineNumbers w:val="0"/>
              <w:jc w:val="left"/>
              <w:rPr>
                <w:rFonts w:ascii="宋体" w:hAnsi="宋体" w:eastAsia="宋体" w:cs="宋体"/>
                <w:color w:val="000000"/>
                <w:kern w:val="0"/>
                <w:sz w:val="22"/>
              </w:rPr>
            </w:pPr>
            <w:r>
              <w:rPr>
                <w:rFonts w:hint="eastAsia" w:ascii="宋体" w:hAnsi="宋体" w:eastAsia="宋体" w:cs="宋体"/>
                <w:color w:val="000000"/>
                <w:kern w:val="0"/>
                <w:sz w:val="20"/>
                <w:szCs w:val="20"/>
                <w:lang w:val="en-US" w:eastAsia="zh-CN" w:bidi="ar"/>
              </w:rPr>
              <w:t xml:space="preserve">多聚甲醛 </w:t>
            </w:r>
          </w:p>
        </w:tc>
        <w:tc>
          <w:tcPr>
            <w:tcW w:w="2810" w:type="dxa"/>
            <w:tcBorders>
              <w:top w:val="nil"/>
              <w:left w:val="nil"/>
              <w:bottom w:val="nil"/>
              <w:right w:val="single" w:color="auto" w:sz="4" w:space="0"/>
            </w:tcBorders>
            <w:shd w:val="clear" w:color="auto" w:fill="auto"/>
            <w:noWrap/>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lang w:val="en-US" w:eastAsia="zh-CN"/>
              </w:rPr>
              <w:t>4</w:t>
            </w:r>
            <w:r>
              <w:rPr>
                <w:rFonts w:hint="eastAsia" w:ascii="宋体" w:hAnsi="宋体" w:eastAsia="宋体" w:cs="宋体"/>
                <w:color w:val="000000"/>
                <w:kern w:val="0"/>
                <w:sz w:val="22"/>
              </w:rPr>
              <w:t>%</w:t>
            </w:r>
          </w:p>
        </w:tc>
        <w:tc>
          <w:tcPr>
            <w:tcW w:w="1784" w:type="dxa"/>
            <w:tcBorders>
              <w:top w:val="nil"/>
              <w:left w:val="nil"/>
              <w:bottom w:val="nil"/>
              <w:right w:val="single" w:color="auto" w:sz="4" w:space="0"/>
            </w:tcBorders>
            <w:shd w:val="clear" w:color="auto" w:fill="auto"/>
            <w:noWrap/>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78111-17-8</w:t>
            </w:r>
          </w:p>
        </w:tc>
      </w:tr>
      <w:tr>
        <w:tblPrEx>
          <w:tblCellMar>
            <w:top w:w="0" w:type="dxa"/>
            <w:left w:w="108" w:type="dxa"/>
            <w:bottom w:w="0" w:type="dxa"/>
            <w:right w:w="108" w:type="dxa"/>
          </w:tblCellMar>
        </w:tblPrEx>
        <w:trPr>
          <w:trHeight w:val="560" w:hRule="atLeast"/>
        </w:trPr>
        <w:tc>
          <w:tcPr>
            <w:tcW w:w="4076" w:type="dxa"/>
            <w:tcBorders>
              <w:top w:val="nil"/>
              <w:left w:val="single" w:color="auto" w:sz="4" w:space="0"/>
              <w:bottom w:val="nil"/>
              <w:right w:val="single" w:color="auto" w:sz="4" w:space="0"/>
            </w:tcBorders>
            <w:shd w:val="clear" w:color="auto" w:fill="auto"/>
            <w:vAlign w:val="center"/>
          </w:tcPr>
          <w:p>
            <w:pPr>
              <w:keepNext w:val="0"/>
              <w:keepLines w:val="0"/>
              <w:widowControl/>
              <w:suppressLineNumbers w:val="0"/>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二水合磷酸二氢钠</w:t>
            </w:r>
          </w:p>
        </w:tc>
        <w:tc>
          <w:tcPr>
            <w:tcW w:w="2810" w:type="dxa"/>
            <w:tcBorders>
              <w:top w:val="nil"/>
              <w:left w:val="nil"/>
              <w:bottom w:val="nil"/>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0.029%</w:t>
            </w:r>
          </w:p>
        </w:tc>
        <w:tc>
          <w:tcPr>
            <w:tcW w:w="1784" w:type="dxa"/>
            <w:tcBorders>
              <w:top w:val="nil"/>
              <w:left w:val="nil"/>
              <w:bottom w:val="nil"/>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13472-35-0</w:t>
            </w:r>
          </w:p>
        </w:tc>
      </w:tr>
      <w:tr>
        <w:tblPrEx>
          <w:tblCellMar>
            <w:top w:w="0" w:type="dxa"/>
            <w:left w:w="108" w:type="dxa"/>
            <w:bottom w:w="0" w:type="dxa"/>
            <w:right w:w="108" w:type="dxa"/>
          </w:tblCellMar>
        </w:tblPrEx>
        <w:trPr>
          <w:trHeight w:val="560" w:hRule="atLeast"/>
        </w:trPr>
        <w:tc>
          <w:tcPr>
            <w:tcW w:w="4076" w:type="dxa"/>
            <w:tcBorders>
              <w:top w:val="nil"/>
              <w:left w:val="single" w:color="auto" w:sz="4" w:space="0"/>
              <w:bottom w:val="nil"/>
              <w:right w:val="single" w:color="auto" w:sz="4" w:space="0"/>
            </w:tcBorders>
            <w:shd w:val="clear" w:color="auto" w:fill="auto"/>
            <w:vAlign w:val="center"/>
          </w:tcPr>
          <w:p>
            <w:pPr>
              <w:keepNext w:val="0"/>
              <w:keepLines w:val="0"/>
              <w:widowControl/>
              <w:suppressLineNumbers w:val="0"/>
              <w:jc w:val="left"/>
              <w:rPr>
                <w:rFonts w:hint="eastAsia"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十二水磷酸氢二钠</w:t>
            </w:r>
          </w:p>
        </w:tc>
        <w:tc>
          <w:tcPr>
            <w:tcW w:w="2810" w:type="dxa"/>
            <w:tcBorders>
              <w:top w:val="nil"/>
              <w:left w:val="nil"/>
              <w:bottom w:val="nil"/>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0.29%</w:t>
            </w:r>
          </w:p>
        </w:tc>
        <w:tc>
          <w:tcPr>
            <w:tcW w:w="1784" w:type="dxa"/>
            <w:tcBorders>
              <w:top w:val="nil"/>
              <w:left w:val="nil"/>
              <w:bottom w:val="nil"/>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10039-32-4</w:t>
            </w:r>
          </w:p>
        </w:tc>
      </w:tr>
      <w:tr>
        <w:tblPrEx>
          <w:tblCellMar>
            <w:top w:w="0" w:type="dxa"/>
            <w:left w:w="108" w:type="dxa"/>
            <w:bottom w:w="0" w:type="dxa"/>
            <w:right w:w="108" w:type="dxa"/>
          </w:tblCellMar>
        </w:tblPrEx>
        <w:trPr>
          <w:trHeight w:val="560" w:hRule="atLeast"/>
        </w:trPr>
        <w:tc>
          <w:tcPr>
            <w:tcW w:w="4076"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rPr>
                <w:rFonts w:hint="default" w:ascii="宋体" w:hAnsi="宋体" w:eastAsia="宋体" w:cs="宋体"/>
                <w:color w:val="000000"/>
                <w:kern w:val="0"/>
                <w:sz w:val="20"/>
                <w:szCs w:val="20"/>
                <w:lang w:val="en-US" w:eastAsia="zh-CN" w:bidi="ar"/>
              </w:rPr>
            </w:pPr>
            <w:r>
              <w:rPr>
                <w:rFonts w:hint="eastAsia" w:ascii="宋体" w:hAnsi="宋体" w:eastAsia="宋体" w:cs="宋体"/>
                <w:color w:val="000000"/>
                <w:kern w:val="0"/>
                <w:sz w:val="20"/>
                <w:szCs w:val="20"/>
                <w:lang w:val="en-US" w:eastAsia="zh-CN" w:bidi="ar"/>
              </w:rPr>
              <w:t>水</w:t>
            </w:r>
          </w:p>
        </w:tc>
        <w:tc>
          <w:tcPr>
            <w:tcW w:w="2810"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95.681%</w:t>
            </w:r>
          </w:p>
        </w:tc>
        <w:tc>
          <w:tcPr>
            <w:tcW w:w="1784" w:type="dxa"/>
            <w:tcBorders>
              <w:top w:val="nil"/>
              <w:left w:val="nil"/>
              <w:bottom w:val="single" w:color="auto" w:sz="4" w:space="0"/>
              <w:right w:val="single" w:color="auto" w:sz="4" w:space="0"/>
            </w:tcBorders>
            <w:shd w:val="clear" w:color="auto" w:fill="auto"/>
            <w:noWrap/>
            <w:vAlign w:val="center"/>
          </w:tcPr>
          <w:p>
            <w:pPr>
              <w:widowControl/>
              <w:jc w:val="center"/>
              <w:rPr>
                <w:rFonts w:hint="eastAsia" w:ascii="宋体" w:hAnsi="宋体" w:eastAsia="宋体" w:cs="宋体"/>
                <w:color w:val="000000"/>
                <w:kern w:val="0"/>
                <w:sz w:val="22"/>
              </w:rPr>
            </w:pPr>
            <w:r>
              <w:rPr>
                <w:rFonts w:hint="eastAsia" w:ascii="宋体" w:hAnsi="宋体" w:eastAsia="宋体" w:cs="宋体"/>
                <w:color w:val="000000"/>
                <w:kern w:val="0"/>
                <w:sz w:val="22"/>
              </w:rPr>
              <w:t>7732-18-5</w:t>
            </w:r>
          </w:p>
        </w:tc>
      </w:tr>
    </w:tbl>
    <w:p>
      <w:pPr>
        <w:rPr>
          <w:rFonts w:hint="eastAsia"/>
          <w:sz w:val="27"/>
        </w:rPr>
      </w:pPr>
    </w:p>
    <w:p>
      <w:pPr>
        <w:jc w:val="center"/>
        <w:rPr>
          <w:rFonts w:hint="eastAsia"/>
          <w:b/>
          <w:sz w:val="36"/>
          <w:szCs w:val="36"/>
        </w:rPr>
      </w:pPr>
      <w:r>
        <w:rPr>
          <w:rFonts w:hint="eastAsia"/>
          <w:b/>
          <w:sz w:val="36"/>
          <w:szCs w:val="36"/>
        </w:rPr>
        <w:t>第4部分 急救措施</w:t>
      </w:r>
    </w:p>
    <w:p>
      <w:pPr>
        <w:jc w:val="center"/>
        <w:rPr>
          <w:rFonts w:hint="eastAsia"/>
          <w:b/>
          <w:sz w:val="36"/>
          <w:szCs w:val="36"/>
        </w:rPr>
      </w:pPr>
    </w:p>
    <w:p>
      <w:pPr>
        <w:rPr>
          <w:rFonts w:hint="eastAsia"/>
          <w:b/>
          <w:sz w:val="27"/>
        </w:rPr>
      </w:pPr>
      <w:r>
        <w:rPr>
          <w:rFonts w:hint="eastAsia"/>
          <w:b/>
          <w:sz w:val="27"/>
        </w:rPr>
        <w:t>急救：</w:t>
      </w:r>
    </w:p>
    <w:p>
      <w:pPr>
        <w:ind w:left="1560" w:leftChars="100" w:hanging="1350" w:hangingChars="500"/>
        <w:rPr>
          <w:rFonts w:hint="eastAsia" w:ascii="Courier New" w:hAnsi="Courier New" w:cs="Courier New"/>
          <w:sz w:val="26"/>
          <w:szCs w:val="26"/>
        </w:rPr>
      </w:pPr>
      <w:r>
        <w:rPr>
          <w:rFonts w:hint="eastAsia"/>
          <w:sz w:val="27"/>
        </w:rPr>
        <w:t xml:space="preserve">  吸入：</w:t>
      </w:r>
      <w:r>
        <w:rPr>
          <w:rFonts w:hint="eastAsia" w:ascii="Courier New" w:hAnsi="Courier New" w:cs="Courier New"/>
          <w:sz w:val="26"/>
          <w:szCs w:val="26"/>
          <w:lang w:val="en-US" w:eastAsia="zh-CN"/>
        </w:rPr>
        <w:t>迅速脱离现场至空气新鲜处。保持呼吸道通畅。如呼吸困难，给输氧。呼吸、心跳停止，立即进行心肺复苏术。就医。</w:t>
      </w:r>
    </w:p>
    <w:p>
      <w:pPr>
        <w:keepNext w:val="0"/>
        <w:keepLines w:val="0"/>
        <w:widowControl/>
        <w:suppressLineNumbers w:val="0"/>
        <w:ind w:left="1618" w:leftChars="256" w:hanging="1080" w:hangingChars="400"/>
        <w:jc w:val="left"/>
        <w:rPr>
          <w:rFonts w:hint="eastAsia"/>
          <w:sz w:val="27"/>
        </w:rPr>
      </w:pPr>
      <w:r>
        <w:rPr>
          <w:rFonts w:hint="eastAsia"/>
          <w:sz w:val="27"/>
        </w:rPr>
        <w:t>皮肤接触：</w:t>
      </w:r>
      <w:r>
        <w:rPr>
          <w:rFonts w:hint="eastAsia" w:ascii="Courier New" w:hAnsi="Courier New" w:cs="Courier New"/>
          <w:sz w:val="26"/>
          <w:szCs w:val="26"/>
          <w:lang w:val="en-US" w:eastAsia="zh-CN"/>
        </w:rPr>
        <w:t>立即脱去污染的衣着，用大量流动清水冲洗</w:t>
      </w:r>
      <w:r>
        <w:rPr>
          <w:rFonts w:hint="default" w:ascii="Courier New" w:hAnsi="Courier New" w:cs="Courier New"/>
          <w:sz w:val="26"/>
          <w:szCs w:val="26"/>
          <w:lang w:val="en-US" w:eastAsia="zh-CN"/>
        </w:rPr>
        <w:t>20</w:t>
      </w:r>
      <w:r>
        <w:rPr>
          <w:rFonts w:hint="eastAsia" w:ascii="Courier New" w:hAnsi="Courier New" w:cs="Courier New"/>
          <w:sz w:val="26"/>
          <w:szCs w:val="26"/>
          <w:lang w:val="en-US" w:eastAsia="zh-CN"/>
        </w:rPr>
        <w:t>～</w:t>
      </w:r>
      <w:r>
        <w:rPr>
          <w:rFonts w:hint="default" w:ascii="Courier New" w:hAnsi="Courier New" w:cs="Courier New"/>
          <w:sz w:val="26"/>
          <w:szCs w:val="26"/>
          <w:lang w:val="en-US" w:eastAsia="zh-CN"/>
        </w:rPr>
        <w:t>30min</w:t>
      </w:r>
      <w:r>
        <w:rPr>
          <w:rFonts w:hint="eastAsia" w:ascii="Courier New" w:hAnsi="Courier New" w:cs="Courier New"/>
          <w:sz w:val="26"/>
          <w:szCs w:val="26"/>
          <w:lang w:val="en-US" w:eastAsia="zh-CN"/>
        </w:rPr>
        <w:t>。如有不适感，就医</w:t>
      </w:r>
      <w:r>
        <w:rPr>
          <w:rFonts w:ascii="Courier New" w:hAnsi="Courier New" w:cs="Courier New"/>
          <w:sz w:val="26"/>
          <w:szCs w:val="26"/>
        </w:rPr>
        <w:t>。</w:t>
      </w:r>
    </w:p>
    <w:p>
      <w:pPr>
        <w:keepNext w:val="0"/>
        <w:keepLines w:val="0"/>
        <w:widowControl/>
        <w:suppressLineNumbers w:val="0"/>
        <w:ind w:left="1618" w:leftChars="256" w:hanging="1080" w:hangingChars="400"/>
        <w:jc w:val="left"/>
        <w:rPr>
          <w:rFonts w:hint="eastAsia"/>
          <w:sz w:val="27"/>
        </w:rPr>
      </w:pPr>
      <w:r>
        <w:rPr>
          <w:rFonts w:hint="eastAsia"/>
          <w:sz w:val="27"/>
        </w:rPr>
        <w:t>眼睛接触：</w:t>
      </w:r>
      <w:r>
        <w:rPr>
          <w:rFonts w:hint="eastAsia" w:ascii="Courier New" w:hAnsi="Courier New" w:cs="Courier New"/>
          <w:sz w:val="26"/>
          <w:szCs w:val="26"/>
          <w:lang w:val="en-US" w:eastAsia="zh-CN"/>
        </w:rPr>
        <w:t>立即分开眼睑，用大量流动清水或生理盐水彻底冲洗</w:t>
      </w:r>
      <w:r>
        <w:rPr>
          <w:rFonts w:hint="default" w:ascii="Courier New" w:hAnsi="Courier New" w:cs="Courier New"/>
          <w:sz w:val="26"/>
          <w:szCs w:val="26"/>
          <w:lang w:val="en-US" w:eastAsia="zh-CN"/>
        </w:rPr>
        <w:t>10</w:t>
      </w:r>
      <w:r>
        <w:rPr>
          <w:rFonts w:hint="eastAsia" w:ascii="Courier New" w:hAnsi="Courier New" w:cs="Courier New"/>
          <w:sz w:val="26"/>
          <w:szCs w:val="26"/>
          <w:lang w:val="en-US" w:eastAsia="zh-CN"/>
        </w:rPr>
        <w:t>～</w:t>
      </w:r>
      <w:r>
        <w:rPr>
          <w:rFonts w:hint="default" w:ascii="Courier New" w:hAnsi="Courier New" w:cs="Courier New"/>
          <w:sz w:val="26"/>
          <w:szCs w:val="26"/>
          <w:lang w:val="en-US" w:eastAsia="zh-CN"/>
        </w:rPr>
        <w:t>15min</w:t>
      </w:r>
      <w:r>
        <w:rPr>
          <w:rFonts w:hint="eastAsia" w:ascii="Courier New" w:hAnsi="Courier New" w:cs="Courier New"/>
          <w:sz w:val="26"/>
          <w:szCs w:val="26"/>
          <w:lang w:val="en-US" w:eastAsia="zh-CN"/>
        </w:rPr>
        <w:t>。如有不适感，就医。</w:t>
      </w:r>
    </w:p>
    <w:p>
      <w:pPr>
        <w:keepNext w:val="0"/>
        <w:keepLines w:val="0"/>
        <w:widowControl/>
        <w:suppressLineNumbers w:val="0"/>
        <w:ind w:firstLine="540" w:firstLineChars="200"/>
        <w:jc w:val="left"/>
        <w:rPr>
          <w:rFonts w:hint="eastAsia"/>
          <w:sz w:val="27"/>
        </w:rPr>
      </w:pPr>
      <w:r>
        <w:rPr>
          <w:rFonts w:hint="eastAsia"/>
          <w:sz w:val="27"/>
        </w:rPr>
        <w:t>食入：</w:t>
      </w:r>
      <w:r>
        <w:rPr>
          <w:rFonts w:hint="eastAsia" w:ascii="Courier New" w:hAnsi="Courier New" w:cs="Courier New"/>
          <w:sz w:val="26"/>
          <w:szCs w:val="26"/>
          <w:lang w:val="en-US" w:eastAsia="zh-CN"/>
        </w:rPr>
        <w:t>用水漱口。给饮牛奶或蛋清。就医。</w:t>
      </w:r>
    </w:p>
    <w:p>
      <w:pPr>
        <w:rPr>
          <w:rFonts w:hint="eastAsia"/>
          <w:sz w:val="27"/>
        </w:rPr>
      </w:pPr>
      <w:r>
        <w:rPr>
          <w:rFonts w:hint="eastAsia"/>
          <w:b/>
          <w:sz w:val="27"/>
        </w:rPr>
        <w:t>对保护施救者的忠告：</w:t>
      </w:r>
      <w:r>
        <w:rPr>
          <w:rFonts w:ascii="Courier New" w:hAnsi="Courier New" w:cs="Courier New"/>
          <w:sz w:val="26"/>
          <w:szCs w:val="26"/>
        </w:rPr>
        <w:t>将患者转移到安全的场所。咨询医生。出示此化学品安全技术说明书给到现场的医生看。</w:t>
      </w:r>
    </w:p>
    <w:p>
      <w:pPr>
        <w:rPr>
          <w:rFonts w:hint="eastAsia" w:eastAsiaTheme="minorEastAsia"/>
          <w:sz w:val="27"/>
          <w:lang w:eastAsia="zh-CN"/>
        </w:rPr>
      </w:pPr>
      <w:r>
        <w:rPr>
          <w:rFonts w:hint="eastAsia"/>
          <w:b/>
          <w:sz w:val="27"/>
        </w:rPr>
        <w:t>对医生的特别提示：</w:t>
      </w:r>
      <w:r>
        <w:rPr>
          <w:rFonts w:hint="eastAsia"/>
          <w:sz w:val="27"/>
        </w:rPr>
        <w:t>无资料</w:t>
      </w:r>
      <w:r>
        <w:rPr>
          <w:rFonts w:hint="eastAsia"/>
          <w:sz w:val="27"/>
          <w:lang w:eastAsia="zh-CN"/>
        </w:rPr>
        <w:t>。</w:t>
      </w:r>
    </w:p>
    <w:p>
      <w:pPr>
        <w:rPr>
          <w:rFonts w:hint="eastAsia"/>
          <w:sz w:val="27"/>
        </w:rPr>
      </w:pPr>
    </w:p>
    <w:p>
      <w:pPr>
        <w:jc w:val="center"/>
        <w:rPr>
          <w:rFonts w:hint="eastAsia"/>
          <w:b/>
          <w:sz w:val="36"/>
          <w:szCs w:val="36"/>
        </w:rPr>
      </w:pPr>
      <w:r>
        <w:rPr>
          <w:rFonts w:hint="eastAsia"/>
          <w:b/>
          <w:sz w:val="36"/>
          <w:szCs w:val="36"/>
        </w:rPr>
        <w:t>第5部分 消防措施</w:t>
      </w:r>
    </w:p>
    <w:p>
      <w:pPr>
        <w:jc w:val="center"/>
        <w:rPr>
          <w:rFonts w:hint="eastAsia"/>
          <w:b/>
          <w:sz w:val="36"/>
          <w:szCs w:val="36"/>
        </w:rPr>
      </w:pPr>
    </w:p>
    <w:p>
      <w:pPr>
        <w:rPr>
          <w:rFonts w:ascii="Courier New" w:hAnsi="Courier New" w:cs="Courier New"/>
          <w:sz w:val="26"/>
          <w:szCs w:val="26"/>
        </w:rPr>
      </w:pPr>
      <w:r>
        <w:rPr>
          <w:rFonts w:hint="eastAsia"/>
          <w:b/>
          <w:sz w:val="27"/>
        </w:rPr>
        <w:t>灭火剂：</w:t>
      </w:r>
      <w:r>
        <w:rPr>
          <w:rFonts w:hint="eastAsia" w:ascii="Courier New" w:hAnsi="Courier New" w:cs="Courier New"/>
          <w:sz w:val="26"/>
          <w:szCs w:val="26"/>
          <w:lang w:val="en-US" w:eastAsia="zh-CN"/>
        </w:rPr>
        <w:t xml:space="preserve">用水雾、干粉、泡沫或二氧化碳灭火剂灭火。 </w:t>
      </w:r>
    </w:p>
    <w:p>
      <w:pPr>
        <w:ind w:firstLine="1040" w:firstLineChars="400"/>
        <w:rPr>
          <w:rFonts w:hint="eastAsia" w:ascii="Courier New" w:hAnsi="Courier New" w:cs="Courier New"/>
          <w:sz w:val="26"/>
          <w:szCs w:val="26"/>
        </w:rPr>
      </w:pPr>
      <w:r>
        <w:rPr>
          <w:rFonts w:hint="eastAsia" w:ascii="Courier New" w:hAnsi="Courier New" w:cs="Courier New"/>
          <w:sz w:val="26"/>
          <w:szCs w:val="26"/>
          <w:lang w:val="en-US" w:eastAsia="zh-CN"/>
        </w:rPr>
        <w:t xml:space="preserve">避免使用直流水灭火，直流水可能导致可燃性液体的飞溅，使火势扩散。 </w:t>
      </w:r>
    </w:p>
    <w:p>
      <w:pPr>
        <w:keepNext w:val="0"/>
        <w:keepLines w:val="0"/>
        <w:widowControl/>
        <w:suppressLineNumbers w:val="0"/>
        <w:jc w:val="left"/>
        <w:rPr>
          <w:rFonts w:hint="eastAsia"/>
          <w:b/>
          <w:sz w:val="27"/>
        </w:rPr>
      </w:pPr>
      <w:r>
        <w:rPr>
          <w:rFonts w:hint="eastAsia"/>
          <w:b/>
          <w:sz w:val="27"/>
        </w:rPr>
        <w:t>特别危险性：</w:t>
      </w:r>
    </w:p>
    <w:p>
      <w:pPr>
        <w:keepNext w:val="0"/>
        <w:keepLines w:val="0"/>
        <w:widowControl/>
        <w:suppressLineNumbers w:val="0"/>
        <w:ind w:left="517" w:leftChars="246" w:firstLine="0" w:firstLineChars="0"/>
        <w:jc w:val="left"/>
        <w:rPr>
          <w:rFonts w:hint="eastAsia"/>
          <w:sz w:val="27"/>
        </w:rPr>
      </w:pPr>
      <w:r>
        <w:rPr>
          <w:rFonts w:hint="eastAsia" w:ascii="Courier New" w:hAnsi="Courier New" w:cs="Courier New"/>
          <w:sz w:val="26"/>
          <w:szCs w:val="26"/>
          <w:lang w:val="en-US" w:eastAsia="zh-CN"/>
        </w:rPr>
        <w:t xml:space="preserve">易燃。其粉体与空气混合能形成爆炸性混合物，遇明火高热有引起燃烧爆炸的危险。燃烧或受热分解时，均放出大量有毒的甲醛气体。 </w:t>
      </w:r>
    </w:p>
    <w:p>
      <w:pPr>
        <w:rPr>
          <w:rFonts w:hint="eastAsia"/>
          <w:b/>
          <w:sz w:val="27"/>
        </w:rPr>
      </w:pPr>
      <w:r>
        <w:rPr>
          <w:rFonts w:hint="eastAsia"/>
          <w:b/>
          <w:sz w:val="27"/>
        </w:rPr>
        <w:t>灭火注意事项及防护措施：</w:t>
      </w:r>
    </w:p>
    <w:p>
      <w:pPr>
        <w:keepNext w:val="0"/>
        <w:keepLines w:val="0"/>
        <w:widowControl/>
        <w:suppressLineNumbers w:val="0"/>
        <w:ind w:left="517" w:leftChars="246" w:firstLine="0" w:firstLineChars="0"/>
        <w:jc w:val="left"/>
        <w:rPr>
          <w:rFonts w:hint="eastAsia" w:ascii="Courier New" w:hAnsi="Courier New" w:cs="Courier New"/>
          <w:sz w:val="26"/>
          <w:szCs w:val="26"/>
          <w:lang w:val="en-US" w:eastAsia="zh-CN"/>
        </w:rPr>
      </w:pPr>
      <w:r>
        <w:rPr>
          <w:rFonts w:hint="eastAsia" w:ascii="Courier New" w:hAnsi="Courier New" w:cs="Courier New"/>
          <w:sz w:val="26"/>
          <w:szCs w:val="26"/>
          <w:lang w:val="en-US" w:eastAsia="zh-CN"/>
        </w:rPr>
        <w:t>消防人员须穿全身消防服，佩戴防毒面具，在上风向灭火。尽可能将容器从火场移至空旷处。喷水保持火场容器冷却，直至灭火结束。 灭火剂：雾状水、泡沫、干粉、二氧化碳、砂土。</w:t>
      </w:r>
    </w:p>
    <w:p>
      <w:pPr>
        <w:keepNext w:val="0"/>
        <w:keepLines w:val="0"/>
        <w:widowControl/>
        <w:suppressLineNumbers w:val="0"/>
        <w:ind w:left="517" w:leftChars="246" w:firstLine="0" w:firstLineChars="0"/>
        <w:jc w:val="left"/>
        <w:rPr>
          <w:rFonts w:hint="eastAsia" w:ascii="Courier New" w:hAnsi="Courier New" w:cs="Courier New"/>
          <w:sz w:val="26"/>
          <w:szCs w:val="26"/>
          <w:lang w:val="en-US" w:eastAsia="zh-CN"/>
        </w:rPr>
      </w:pPr>
    </w:p>
    <w:p>
      <w:pPr>
        <w:jc w:val="center"/>
        <w:rPr>
          <w:rFonts w:hint="eastAsia"/>
          <w:b/>
          <w:sz w:val="36"/>
          <w:szCs w:val="36"/>
        </w:rPr>
      </w:pPr>
      <w:r>
        <w:rPr>
          <w:rFonts w:hint="eastAsia"/>
          <w:b/>
          <w:sz w:val="36"/>
          <w:szCs w:val="36"/>
        </w:rPr>
        <w:t>第6部分 泄露应急处理</w:t>
      </w:r>
    </w:p>
    <w:p>
      <w:pPr>
        <w:jc w:val="center"/>
        <w:rPr>
          <w:rFonts w:hint="eastAsia"/>
          <w:b/>
          <w:sz w:val="36"/>
          <w:szCs w:val="36"/>
        </w:rPr>
      </w:pPr>
    </w:p>
    <w:p>
      <w:pPr>
        <w:ind w:left="210" w:leftChars="100"/>
        <w:rPr>
          <w:rFonts w:hint="eastAsia"/>
          <w:b/>
          <w:sz w:val="27"/>
        </w:rPr>
      </w:pPr>
      <w:r>
        <w:rPr>
          <w:b/>
          <w:sz w:val="27"/>
        </w:rPr>
        <w:t>人员防护措施、防护装备和应急处置程序</w:t>
      </w:r>
      <w:r>
        <w:rPr>
          <w:rFonts w:hint="eastAsia"/>
          <w:b/>
          <w:sz w:val="27"/>
        </w:rPr>
        <w:t>：</w:t>
      </w:r>
    </w:p>
    <w:p>
      <w:pPr>
        <w:ind w:left="420" w:leftChars="200"/>
        <w:rPr>
          <w:rFonts w:hint="eastAsia" w:ascii="Courier New" w:hAnsi="Courier New" w:cs="Courier New"/>
          <w:sz w:val="26"/>
          <w:szCs w:val="26"/>
          <w:lang w:val="en-US" w:eastAsia="zh-CN"/>
        </w:rPr>
      </w:pPr>
      <w:r>
        <w:rPr>
          <w:rFonts w:hint="eastAsia" w:ascii="Courier New" w:hAnsi="Courier New" w:cs="Courier New"/>
          <w:sz w:val="26"/>
          <w:szCs w:val="26"/>
          <w:lang w:val="en-US" w:eastAsia="zh-CN"/>
        </w:rPr>
        <w:t>消除所有点火源。隔离泄漏污染区，限制出入。建议应急处理人员戴防尘口罩，穿防毒、防静电服，戴橡胶手套。禁止接触或跨越泄漏物。</w:t>
      </w:r>
    </w:p>
    <w:p>
      <w:pPr>
        <w:ind w:left="420" w:leftChars="200"/>
        <w:rPr>
          <w:rFonts w:hint="eastAsia" w:ascii="Courier New" w:hAnsi="Courier New" w:cs="Courier New"/>
          <w:sz w:val="26"/>
          <w:szCs w:val="26"/>
          <w:lang w:val="en-US" w:eastAsia="zh-CN"/>
        </w:rPr>
      </w:pPr>
      <w:r>
        <w:rPr>
          <w:rFonts w:hint="eastAsia" w:ascii="Courier New" w:hAnsi="Courier New" w:cs="Courier New"/>
          <w:sz w:val="26"/>
          <w:szCs w:val="26"/>
          <w:lang w:val="en-US" w:eastAsia="zh-CN"/>
        </w:rPr>
        <w:t>小量泄漏：用洁净的铲子收集泄漏物，置于干净、干燥、盖子较松的容器中，将容器移离泄漏区。</w:t>
      </w:r>
    </w:p>
    <w:p>
      <w:pPr>
        <w:ind w:left="420" w:leftChars="200"/>
        <w:rPr>
          <w:rFonts w:ascii="Courier New" w:hAnsi="Courier New" w:cs="Courier New"/>
          <w:sz w:val="26"/>
          <w:szCs w:val="26"/>
        </w:rPr>
      </w:pPr>
      <w:r>
        <w:rPr>
          <w:rFonts w:hint="eastAsia" w:ascii="Courier New" w:hAnsi="Courier New" w:cs="Courier New"/>
          <w:sz w:val="26"/>
          <w:szCs w:val="26"/>
          <w:lang w:val="en-US" w:eastAsia="zh-CN"/>
        </w:rPr>
        <w:t>大量泄漏：用水润湿，并筑堤收容。防止泄漏物进入水体、下水道、地下室或密闭性空间。</w:t>
      </w:r>
    </w:p>
    <w:p>
      <w:pPr>
        <w:keepNext w:val="0"/>
        <w:keepLines w:val="0"/>
        <w:widowControl/>
        <w:suppressLineNumbers w:val="0"/>
        <w:jc w:val="left"/>
        <w:rPr>
          <w:rFonts w:ascii="Courier New" w:hAnsi="Courier New" w:cs="Courier New"/>
          <w:b/>
          <w:sz w:val="26"/>
          <w:szCs w:val="26"/>
        </w:rPr>
      </w:pPr>
      <w:r>
        <w:rPr>
          <w:rFonts w:ascii="Courier New" w:hAnsi="Courier New" w:cs="Courier New"/>
          <w:b/>
          <w:sz w:val="26"/>
          <w:szCs w:val="26"/>
        </w:rPr>
        <w:t>环境保护措施：</w:t>
      </w:r>
    </w:p>
    <w:p>
      <w:pPr>
        <w:keepNext w:val="0"/>
        <w:keepLines w:val="0"/>
        <w:widowControl/>
        <w:suppressLineNumbers w:val="0"/>
        <w:ind w:firstLine="260" w:firstLineChars="100"/>
        <w:jc w:val="left"/>
      </w:pPr>
      <w:r>
        <w:rPr>
          <w:rFonts w:hint="eastAsia" w:ascii="Courier New" w:hAnsi="Courier New" w:cs="Courier New"/>
          <w:sz w:val="26"/>
          <w:szCs w:val="26"/>
          <w:lang w:val="en-US" w:eastAsia="zh-CN"/>
        </w:rPr>
        <w:t>收容泄漏物，避免污染环境。防止泄漏物进入下水道、地表水和地下水。</w:t>
      </w:r>
    </w:p>
    <w:p>
      <w:pPr>
        <w:rPr>
          <w:rFonts w:hint="eastAsia" w:ascii="Courier New" w:hAnsi="Courier New" w:cs="Courier New"/>
          <w:b/>
          <w:sz w:val="26"/>
          <w:szCs w:val="26"/>
        </w:rPr>
      </w:pPr>
      <w:r>
        <w:rPr>
          <w:rFonts w:ascii="Courier New" w:hAnsi="Courier New" w:cs="Courier New"/>
          <w:b/>
          <w:sz w:val="26"/>
          <w:szCs w:val="26"/>
        </w:rPr>
        <w:t>泄漏化学品的收容、清除方法及所使用的处置材料：</w:t>
      </w:r>
    </w:p>
    <w:p>
      <w:pPr>
        <w:keepNext w:val="0"/>
        <w:keepLines w:val="0"/>
        <w:widowControl/>
        <w:suppressLineNumbers w:val="0"/>
        <w:ind w:left="258" w:leftChars="123" w:firstLine="0" w:firstLineChars="0"/>
        <w:jc w:val="left"/>
        <w:rPr>
          <w:rFonts w:hint="eastAsia" w:ascii="Courier New" w:hAnsi="Courier New" w:cs="Courier New"/>
          <w:sz w:val="26"/>
          <w:szCs w:val="26"/>
          <w:lang w:val="en-US" w:eastAsia="zh-CN"/>
        </w:rPr>
      </w:pPr>
      <w:r>
        <w:rPr>
          <w:rFonts w:hint="eastAsia" w:ascii="Courier New" w:hAnsi="Courier New" w:cs="Courier New"/>
          <w:sz w:val="26"/>
          <w:szCs w:val="26"/>
          <w:lang w:val="en-US" w:eastAsia="zh-CN"/>
        </w:rPr>
        <w:t xml:space="preserve">小量泄漏：尽可能将泄漏液体收集在可密闭的容器中。用沙土、活性炭或其它惰性材料吸收，并转移至安全场所。禁止冲入下水道。 </w:t>
      </w:r>
    </w:p>
    <w:p>
      <w:pPr>
        <w:keepNext w:val="0"/>
        <w:keepLines w:val="0"/>
        <w:widowControl/>
        <w:suppressLineNumbers w:val="0"/>
        <w:ind w:left="258" w:leftChars="123" w:firstLine="0" w:firstLineChars="0"/>
        <w:jc w:val="left"/>
        <w:rPr>
          <w:rFonts w:hint="eastAsia" w:ascii="Courier New" w:hAnsi="Courier New" w:cs="Courier New"/>
          <w:sz w:val="26"/>
          <w:szCs w:val="26"/>
          <w:lang w:val="en-US" w:eastAsia="zh-CN"/>
        </w:rPr>
      </w:pPr>
      <w:r>
        <w:rPr>
          <w:rFonts w:hint="eastAsia" w:ascii="Courier New" w:hAnsi="Courier New" w:cs="Courier New"/>
          <w:sz w:val="26"/>
          <w:szCs w:val="26"/>
          <w:lang w:val="en-US" w:eastAsia="zh-CN"/>
        </w:rPr>
        <w:t>大量泄漏：构筑围堤或挖坑收容。封闭排水管道。用泡沫覆盖，抑制蒸发。用防爆泵转移至槽车或专用收集器内，回收或运至废物处理场所处置。</w:t>
      </w:r>
    </w:p>
    <w:p>
      <w:pPr>
        <w:keepNext w:val="0"/>
        <w:keepLines w:val="0"/>
        <w:widowControl/>
        <w:suppressLineNumbers w:val="0"/>
        <w:ind w:left="258" w:leftChars="123" w:firstLine="0" w:firstLineChars="0"/>
        <w:jc w:val="left"/>
        <w:rPr>
          <w:rFonts w:hint="eastAsia" w:ascii="Courier New" w:hAnsi="Courier New" w:cs="Courier New"/>
          <w:sz w:val="26"/>
          <w:szCs w:val="26"/>
          <w:lang w:val="en-US" w:eastAsia="zh-CN"/>
        </w:rPr>
      </w:pPr>
    </w:p>
    <w:p>
      <w:pPr>
        <w:jc w:val="center"/>
        <w:rPr>
          <w:rFonts w:hint="eastAsia"/>
          <w:b/>
          <w:sz w:val="36"/>
          <w:szCs w:val="36"/>
        </w:rPr>
      </w:pPr>
      <w:r>
        <w:rPr>
          <w:rFonts w:hint="eastAsia"/>
          <w:b/>
          <w:sz w:val="36"/>
          <w:szCs w:val="36"/>
        </w:rPr>
        <w:t>第7部分 操作处置与储存</w:t>
      </w:r>
    </w:p>
    <w:p>
      <w:pPr>
        <w:jc w:val="center"/>
        <w:rPr>
          <w:rFonts w:hint="eastAsia"/>
          <w:b/>
          <w:sz w:val="36"/>
          <w:szCs w:val="36"/>
        </w:rPr>
      </w:pPr>
    </w:p>
    <w:p>
      <w:pPr>
        <w:rPr>
          <w:rFonts w:hint="eastAsia"/>
          <w:b/>
          <w:sz w:val="27"/>
        </w:rPr>
      </w:pPr>
      <w:r>
        <w:rPr>
          <w:rFonts w:hint="eastAsia"/>
          <w:sz w:val="27"/>
        </w:rPr>
        <w:t xml:space="preserve"> </w:t>
      </w:r>
      <w:r>
        <w:rPr>
          <w:rFonts w:hint="eastAsia"/>
          <w:b/>
          <w:sz w:val="27"/>
        </w:rPr>
        <w:t>操作注意事项：</w:t>
      </w:r>
    </w:p>
    <w:p>
      <w:pPr>
        <w:ind w:left="420" w:leftChars="200"/>
        <w:rPr>
          <w:rFonts w:ascii="Courier New" w:hAnsi="Courier New" w:cs="Courier New"/>
          <w:sz w:val="26"/>
          <w:szCs w:val="26"/>
        </w:rPr>
      </w:pPr>
      <w:r>
        <w:rPr>
          <w:rFonts w:hint="eastAsia" w:ascii="Courier New" w:hAnsi="Courier New" w:cs="Courier New"/>
          <w:sz w:val="26"/>
          <w:szCs w:val="26"/>
          <w:lang w:val="en-US" w:eastAsia="zh-CN"/>
        </w:rPr>
        <w:t>禁止明火。高于</w:t>
      </w:r>
      <w:r>
        <w:rPr>
          <w:rFonts w:hint="default" w:ascii="Courier New" w:hAnsi="Courier New" w:cs="Courier New"/>
          <w:sz w:val="26"/>
          <w:szCs w:val="26"/>
          <w:lang w:val="en-US" w:eastAsia="zh-CN"/>
        </w:rPr>
        <w:t>71</w:t>
      </w:r>
      <w:r>
        <w:rPr>
          <w:rFonts w:hint="eastAsia" w:ascii="Courier New" w:hAnsi="Courier New" w:cs="Courier New"/>
          <w:sz w:val="26"/>
          <w:szCs w:val="26"/>
          <w:lang w:val="en-US" w:eastAsia="zh-CN"/>
        </w:rPr>
        <w:t>℃，使用密闭系统、通风。防止粉尘沉积、密闭系统、防止粉尘爆炸型电气设备和照明。防止静电荷积聚</w:t>
      </w:r>
      <w:r>
        <w:rPr>
          <w:rFonts w:hint="default" w:ascii="Courier New" w:hAnsi="Courier New" w:cs="Courier New"/>
          <w:sz w:val="26"/>
          <w:szCs w:val="26"/>
          <w:lang w:val="en-US" w:eastAsia="zh-CN"/>
        </w:rPr>
        <w:t>(</w:t>
      </w:r>
      <w:r>
        <w:rPr>
          <w:rFonts w:hint="eastAsia" w:ascii="Courier New" w:hAnsi="Courier New" w:cs="Courier New"/>
          <w:sz w:val="26"/>
          <w:szCs w:val="26"/>
          <w:lang w:val="en-US" w:eastAsia="zh-CN"/>
        </w:rPr>
        <w:t>例如通过接地</w:t>
      </w:r>
      <w:r>
        <w:rPr>
          <w:rFonts w:hint="default" w:ascii="Courier New" w:hAnsi="Courier New" w:cs="Courier New"/>
          <w:sz w:val="26"/>
          <w:szCs w:val="26"/>
          <w:lang w:val="en-US" w:eastAsia="zh-CN"/>
        </w:rPr>
        <w:t>)</w:t>
      </w:r>
      <w:r>
        <w:rPr>
          <w:rFonts w:hint="eastAsia" w:ascii="Courier New" w:hAnsi="Courier New" w:cs="Courier New"/>
          <w:sz w:val="26"/>
          <w:szCs w:val="26"/>
          <w:lang w:val="en-US" w:eastAsia="zh-CN"/>
        </w:rPr>
        <w:t xml:space="preserve">。 </w:t>
      </w:r>
    </w:p>
    <w:p>
      <w:pPr>
        <w:ind w:left="420" w:leftChars="200"/>
        <w:rPr>
          <w:rFonts w:ascii="Courier New" w:hAnsi="Courier New" w:cs="Courier New"/>
          <w:sz w:val="26"/>
          <w:szCs w:val="26"/>
        </w:rPr>
      </w:pPr>
      <w:r>
        <w:rPr>
          <w:rFonts w:hint="eastAsia" w:ascii="Courier New" w:hAnsi="Courier New" w:cs="Courier New"/>
          <w:sz w:val="26"/>
          <w:szCs w:val="26"/>
          <w:lang w:val="en-US" w:eastAsia="zh-CN"/>
        </w:rPr>
        <w:t xml:space="preserve">操作人员应经过专门培训，严格遵守操作规程。 </w:t>
      </w:r>
    </w:p>
    <w:p>
      <w:pPr>
        <w:ind w:left="420" w:leftChars="200"/>
        <w:rPr>
          <w:rFonts w:ascii="Courier New" w:hAnsi="Courier New" w:cs="Courier New"/>
          <w:sz w:val="26"/>
          <w:szCs w:val="26"/>
        </w:rPr>
      </w:pPr>
      <w:r>
        <w:rPr>
          <w:rFonts w:hint="eastAsia" w:ascii="Courier New" w:hAnsi="Courier New" w:cs="Courier New"/>
          <w:sz w:val="26"/>
          <w:szCs w:val="26"/>
          <w:lang w:val="en-US" w:eastAsia="zh-CN"/>
        </w:rPr>
        <w:t xml:space="preserve">操作处置应在具备局部通风或全面通风换气设施的场所进行。 </w:t>
      </w:r>
    </w:p>
    <w:p>
      <w:pPr>
        <w:ind w:left="420" w:leftChars="200"/>
        <w:rPr>
          <w:rFonts w:ascii="Courier New" w:hAnsi="Courier New" w:cs="Courier New"/>
          <w:sz w:val="26"/>
          <w:szCs w:val="26"/>
        </w:rPr>
      </w:pPr>
      <w:r>
        <w:rPr>
          <w:rFonts w:hint="eastAsia" w:ascii="Courier New" w:hAnsi="Courier New" w:cs="Courier New"/>
          <w:sz w:val="26"/>
          <w:szCs w:val="26"/>
          <w:lang w:val="en-US" w:eastAsia="zh-CN"/>
        </w:rPr>
        <w:t xml:space="preserve">避免眼和皮肤的接触，避免吸入蒸汽。 </w:t>
      </w:r>
    </w:p>
    <w:p>
      <w:pPr>
        <w:ind w:left="420" w:leftChars="200"/>
        <w:rPr>
          <w:rFonts w:ascii="Courier New" w:hAnsi="Courier New" w:cs="Courier New"/>
          <w:sz w:val="26"/>
          <w:szCs w:val="26"/>
        </w:rPr>
      </w:pPr>
      <w:r>
        <w:rPr>
          <w:rFonts w:hint="eastAsia" w:ascii="Courier New" w:hAnsi="Courier New" w:cs="Courier New"/>
          <w:sz w:val="26"/>
          <w:szCs w:val="26"/>
          <w:lang w:val="en-US" w:eastAsia="zh-CN"/>
        </w:rPr>
        <w:t>个体防护措施参见第</w:t>
      </w:r>
      <w:r>
        <w:rPr>
          <w:rFonts w:hint="default" w:ascii="Courier New" w:hAnsi="Courier New" w:cs="Courier New"/>
          <w:sz w:val="26"/>
          <w:szCs w:val="26"/>
          <w:lang w:val="en-US" w:eastAsia="zh-CN"/>
        </w:rPr>
        <w:t>8</w:t>
      </w:r>
      <w:r>
        <w:rPr>
          <w:rFonts w:hint="eastAsia" w:ascii="Courier New" w:hAnsi="Courier New" w:cs="Courier New"/>
          <w:sz w:val="26"/>
          <w:szCs w:val="26"/>
          <w:lang w:val="en-US" w:eastAsia="zh-CN"/>
        </w:rPr>
        <w:t xml:space="preserve">部分。 </w:t>
      </w:r>
    </w:p>
    <w:p>
      <w:pPr>
        <w:ind w:left="420" w:leftChars="200"/>
        <w:rPr>
          <w:rFonts w:ascii="Courier New" w:hAnsi="Courier New" w:cs="Courier New"/>
          <w:sz w:val="26"/>
          <w:szCs w:val="26"/>
        </w:rPr>
      </w:pPr>
      <w:r>
        <w:rPr>
          <w:rFonts w:hint="eastAsia" w:ascii="Courier New" w:hAnsi="Courier New" w:cs="Courier New"/>
          <w:sz w:val="26"/>
          <w:szCs w:val="26"/>
          <w:lang w:val="en-US" w:eastAsia="zh-CN"/>
        </w:rPr>
        <w:t xml:space="preserve">远离火种、热源，工作场所严禁吸烟。 </w:t>
      </w:r>
    </w:p>
    <w:p>
      <w:pPr>
        <w:ind w:left="420" w:leftChars="200"/>
        <w:rPr>
          <w:rFonts w:ascii="Courier New" w:hAnsi="Courier New" w:cs="Courier New"/>
          <w:sz w:val="26"/>
          <w:szCs w:val="26"/>
        </w:rPr>
      </w:pPr>
      <w:r>
        <w:rPr>
          <w:rFonts w:hint="eastAsia" w:ascii="Courier New" w:hAnsi="Courier New" w:cs="Courier New"/>
          <w:sz w:val="26"/>
          <w:szCs w:val="26"/>
          <w:lang w:val="en-US" w:eastAsia="zh-CN"/>
        </w:rPr>
        <w:t xml:space="preserve">使用防爆型的通风系统和设备。 </w:t>
      </w:r>
    </w:p>
    <w:p>
      <w:pPr>
        <w:ind w:left="420" w:leftChars="200"/>
        <w:rPr>
          <w:rFonts w:ascii="Courier New" w:hAnsi="Courier New" w:cs="Courier New"/>
          <w:sz w:val="26"/>
          <w:szCs w:val="26"/>
        </w:rPr>
      </w:pPr>
      <w:r>
        <w:rPr>
          <w:rFonts w:hint="eastAsia" w:ascii="Courier New" w:hAnsi="Courier New" w:cs="Courier New"/>
          <w:sz w:val="26"/>
          <w:szCs w:val="26"/>
          <w:lang w:val="en-US" w:eastAsia="zh-CN"/>
        </w:rPr>
        <w:t xml:space="preserve">如需罐装，应控制流速，且有接地装置，防止静电积聚。 </w:t>
      </w:r>
    </w:p>
    <w:p>
      <w:pPr>
        <w:ind w:left="420" w:leftChars="200"/>
        <w:rPr>
          <w:rFonts w:ascii="Courier New" w:hAnsi="Courier New" w:cs="Courier New"/>
          <w:sz w:val="26"/>
          <w:szCs w:val="26"/>
        </w:rPr>
      </w:pPr>
      <w:r>
        <w:rPr>
          <w:rFonts w:hint="eastAsia" w:ascii="Courier New" w:hAnsi="Courier New" w:cs="Courier New"/>
          <w:sz w:val="26"/>
          <w:szCs w:val="26"/>
          <w:lang w:val="en-US" w:eastAsia="zh-CN"/>
        </w:rPr>
        <w:t>避免与氧化剂等禁配物接触（禁配物参见第</w:t>
      </w:r>
      <w:r>
        <w:rPr>
          <w:rFonts w:hint="default" w:ascii="Courier New" w:hAnsi="Courier New" w:cs="Courier New"/>
          <w:sz w:val="26"/>
          <w:szCs w:val="26"/>
          <w:lang w:val="en-US" w:eastAsia="zh-CN"/>
        </w:rPr>
        <w:t>10</w:t>
      </w:r>
      <w:r>
        <w:rPr>
          <w:rFonts w:hint="eastAsia" w:ascii="Courier New" w:hAnsi="Courier New" w:cs="Courier New"/>
          <w:sz w:val="26"/>
          <w:szCs w:val="26"/>
          <w:lang w:val="en-US" w:eastAsia="zh-CN"/>
        </w:rPr>
        <w:t xml:space="preserve">部分）。 </w:t>
      </w:r>
    </w:p>
    <w:p>
      <w:pPr>
        <w:ind w:left="420" w:leftChars="200"/>
        <w:rPr>
          <w:rFonts w:ascii="Courier New" w:hAnsi="Courier New" w:cs="Courier New"/>
          <w:sz w:val="26"/>
          <w:szCs w:val="26"/>
        </w:rPr>
      </w:pPr>
      <w:r>
        <w:rPr>
          <w:rFonts w:hint="eastAsia" w:ascii="Courier New" w:hAnsi="Courier New" w:cs="Courier New"/>
          <w:sz w:val="26"/>
          <w:szCs w:val="26"/>
          <w:lang w:val="en-US" w:eastAsia="zh-CN"/>
        </w:rPr>
        <w:t xml:space="preserve">搬运时要轻装轻卸，防止包装及容器损坏。 </w:t>
      </w:r>
    </w:p>
    <w:p>
      <w:pPr>
        <w:ind w:left="420" w:leftChars="200"/>
        <w:rPr>
          <w:rFonts w:ascii="Courier New" w:hAnsi="Courier New" w:cs="Courier New"/>
          <w:sz w:val="26"/>
          <w:szCs w:val="26"/>
        </w:rPr>
      </w:pPr>
      <w:r>
        <w:rPr>
          <w:rFonts w:hint="eastAsia" w:ascii="Courier New" w:hAnsi="Courier New" w:cs="Courier New"/>
          <w:sz w:val="26"/>
          <w:szCs w:val="26"/>
          <w:lang w:val="en-US" w:eastAsia="zh-CN"/>
        </w:rPr>
        <w:t xml:space="preserve">倒空的容器可能残留有害物。 </w:t>
      </w:r>
    </w:p>
    <w:p>
      <w:pPr>
        <w:ind w:left="420" w:leftChars="200"/>
        <w:rPr>
          <w:rFonts w:ascii="Courier New" w:hAnsi="Courier New" w:cs="Courier New"/>
          <w:sz w:val="26"/>
          <w:szCs w:val="26"/>
        </w:rPr>
      </w:pPr>
      <w:r>
        <w:rPr>
          <w:rFonts w:hint="eastAsia" w:ascii="Courier New" w:hAnsi="Courier New" w:cs="Courier New"/>
          <w:sz w:val="26"/>
          <w:szCs w:val="26"/>
          <w:lang w:val="en-US" w:eastAsia="zh-CN"/>
        </w:rPr>
        <w:t xml:space="preserve">使用后洗手，禁止在工作场所进饮食。 </w:t>
      </w:r>
    </w:p>
    <w:p>
      <w:pPr>
        <w:ind w:left="420" w:leftChars="200"/>
        <w:rPr>
          <w:rFonts w:hint="eastAsia"/>
          <w:sz w:val="27"/>
        </w:rPr>
      </w:pPr>
      <w:r>
        <w:rPr>
          <w:rFonts w:hint="eastAsia" w:ascii="Courier New" w:hAnsi="Courier New" w:cs="Courier New"/>
          <w:sz w:val="26"/>
          <w:szCs w:val="26"/>
          <w:lang w:val="en-US" w:eastAsia="zh-CN"/>
        </w:rPr>
        <w:t>配备相应品种和数量的消防器材及泄漏应急处理设备。</w:t>
      </w:r>
    </w:p>
    <w:p>
      <w:pPr>
        <w:rPr>
          <w:rFonts w:hint="eastAsia"/>
          <w:b/>
          <w:sz w:val="27"/>
        </w:rPr>
      </w:pPr>
      <w:r>
        <w:rPr>
          <w:rFonts w:hint="eastAsia"/>
          <w:sz w:val="27"/>
        </w:rPr>
        <w:t xml:space="preserve"> </w:t>
      </w:r>
      <w:r>
        <w:rPr>
          <w:rFonts w:hint="eastAsia"/>
          <w:b/>
          <w:sz w:val="27"/>
        </w:rPr>
        <w:t>储存注意事项：</w:t>
      </w:r>
    </w:p>
    <w:p>
      <w:pPr>
        <w:ind w:left="420" w:leftChars="200"/>
        <w:rPr>
          <w:rFonts w:hint="eastAsia"/>
          <w:sz w:val="27"/>
        </w:rPr>
      </w:pPr>
      <w:r>
        <w:rPr>
          <w:rFonts w:hint="eastAsia" w:ascii="Courier New" w:hAnsi="Courier New" w:cs="Courier New"/>
          <w:sz w:val="26"/>
          <w:szCs w:val="26"/>
          <w:lang w:val="en-US" w:eastAsia="zh-CN"/>
        </w:rPr>
        <w:t xml:space="preserve">阴凉场所。干燥。保存在通风良好的室内。与强氧化剂、强碱和强酸分开存放。 </w:t>
      </w:r>
    </w:p>
    <w:p>
      <w:pPr>
        <w:jc w:val="center"/>
        <w:rPr>
          <w:rFonts w:hint="eastAsia"/>
          <w:b/>
          <w:sz w:val="36"/>
          <w:szCs w:val="36"/>
        </w:rPr>
      </w:pPr>
      <w:r>
        <w:rPr>
          <w:rFonts w:hint="eastAsia"/>
          <w:sz w:val="27"/>
        </w:rPr>
        <w:t xml:space="preserve"> </w:t>
      </w:r>
      <w:r>
        <w:rPr>
          <w:rFonts w:hint="eastAsia"/>
          <w:b/>
          <w:sz w:val="36"/>
          <w:szCs w:val="36"/>
        </w:rPr>
        <w:t>第8部分 接触控制/个体防护</w:t>
      </w:r>
    </w:p>
    <w:p>
      <w:pPr>
        <w:jc w:val="center"/>
        <w:rPr>
          <w:rFonts w:hint="eastAsia"/>
          <w:sz w:val="27"/>
        </w:rPr>
      </w:pPr>
    </w:p>
    <w:p>
      <w:pPr>
        <w:rPr>
          <w:rFonts w:hint="eastAsia"/>
          <w:b/>
          <w:sz w:val="27"/>
        </w:rPr>
      </w:pPr>
      <w:r>
        <w:rPr>
          <w:rFonts w:hint="eastAsia"/>
          <w:b/>
          <w:sz w:val="27"/>
        </w:rPr>
        <w:t>职业接触限值：</w:t>
      </w:r>
    </w:p>
    <w:tbl>
      <w:tblPr>
        <w:tblStyle w:val="6"/>
        <w:tblW w:w="9265" w:type="dxa"/>
        <w:tblInd w:w="93" w:type="dxa"/>
        <w:tblLayout w:type="fixed"/>
        <w:tblCellMar>
          <w:top w:w="0" w:type="dxa"/>
          <w:left w:w="108" w:type="dxa"/>
          <w:bottom w:w="0" w:type="dxa"/>
          <w:right w:w="108" w:type="dxa"/>
        </w:tblCellMar>
      </w:tblPr>
      <w:tblGrid>
        <w:gridCol w:w="4028"/>
        <w:gridCol w:w="1704"/>
        <w:gridCol w:w="1426"/>
        <w:gridCol w:w="1206"/>
        <w:gridCol w:w="901"/>
      </w:tblGrid>
      <w:tr>
        <w:tblPrEx>
          <w:tblCellMar>
            <w:top w:w="0" w:type="dxa"/>
            <w:left w:w="108" w:type="dxa"/>
            <w:bottom w:w="0" w:type="dxa"/>
            <w:right w:w="108" w:type="dxa"/>
          </w:tblCellMar>
        </w:tblPrEx>
        <w:trPr>
          <w:trHeight w:val="414" w:hRule="atLeast"/>
        </w:trPr>
        <w:tc>
          <w:tcPr>
            <w:tcW w:w="4028"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组分</w:t>
            </w:r>
          </w:p>
        </w:tc>
        <w:tc>
          <w:tcPr>
            <w:tcW w:w="170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CAS No.</w:t>
            </w:r>
          </w:p>
        </w:tc>
        <w:tc>
          <w:tcPr>
            <w:tcW w:w="142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标准来源</w:t>
            </w:r>
          </w:p>
        </w:tc>
        <w:tc>
          <w:tcPr>
            <w:tcW w:w="1206"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限值</w:t>
            </w:r>
          </w:p>
        </w:tc>
        <w:tc>
          <w:tcPr>
            <w:tcW w:w="90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备注</w:t>
            </w:r>
          </w:p>
        </w:tc>
      </w:tr>
      <w:tr>
        <w:tblPrEx>
          <w:tblCellMar>
            <w:top w:w="0" w:type="dxa"/>
            <w:left w:w="108" w:type="dxa"/>
            <w:bottom w:w="0" w:type="dxa"/>
            <w:right w:w="108" w:type="dxa"/>
          </w:tblCellMar>
        </w:tblPrEx>
        <w:trPr>
          <w:trHeight w:val="868" w:hRule="atLeast"/>
        </w:trPr>
        <w:tc>
          <w:tcPr>
            <w:tcW w:w="4028"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val="en-US" w:eastAsia="zh-CN"/>
              </w:rPr>
              <w:t>多聚甲醛</w:t>
            </w:r>
          </w:p>
        </w:tc>
        <w:tc>
          <w:tcPr>
            <w:tcW w:w="1704"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2"/>
                <w:lang w:val="en-US" w:eastAsia="zh-CN"/>
              </w:rPr>
            </w:pPr>
            <w:r>
              <w:rPr>
                <w:rFonts w:hint="default" w:ascii="宋体" w:hAnsi="宋体" w:eastAsia="宋体" w:cs="宋体"/>
                <w:color w:val="000000"/>
                <w:kern w:val="0"/>
                <w:sz w:val="22"/>
                <w:lang w:val="en-US" w:eastAsia="zh-CN"/>
              </w:rPr>
              <w:t xml:space="preserve">30525-89-4 </w:t>
            </w:r>
          </w:p>
        </w:tc>
        <w:tc>
          <w:tcPr>
            <w:tcW w:w="1426"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GBZ 2.1——2007</w:t>
            </w:r>
          </w:p>
        </w:tc>
        <w:tc>
          <w:tcPr>
            <w:tcW w:w="1206" w:type="dxa"/>
            <w:tcBorders>
              <w:top w:val="nil"/>
              <w:left w:val="nil"/>
              <w:bottom w:val="single" w:color="auto" w:sz="4" w:space="0"/>
              <w:right w:val="single" w:color="auto" w:sz="4" w:space="0"/>
            </w:tcBorders>
            <w:shd w:val="clear" w:color="auto" w:fill="auto"/>
            <w:vAlign w:val="center"/>
          </w:tcPr>
          <w:p>
            <w:pPr>
              <w:widowControl/>
              <w:jc w:val="left"/>
              <w:rPr>
                <w:rFonts w:hint="eastAsia" w:ascii="宋体" w:hAnsi="宋体" w:eastAsia="宋体" w:cs="宋体"/>
                <w:color w:val="000000"/>
                <w:kern w:val="0"/>
                <w:sz w:val="22"/>
                <w:lang w:val="en-US" w:eastAsia="zh-CN"/>
              </w:rPr>
            </w:pPr>
            <w:r>
              <w:rPr>
                <w:rFonts w:hint="default" w:ascii="宋体" w:hAnsi="宋体" w:eastAsia="宋体" w:cs="宋体"/>
                <w:color w:val="000000"/>
                <w:kern w:val="0"/>
                <w:sz w:val="22"/>
                <w:lang w:val="en-US" w:eastAsia="zh-CN"/>
              </w:rPr>
              <w:t>MAC</w:t>
            </w:r>
            <w:r>
              <w:rPr>
                <w:rFonts w:hint="eastAsia" w:ascii="宋体" w:hAnsi="宋体" w:eastAsia="宋体" w:cs="宋体"/>
                <w:color w:val="000000"/>
                <w:kern w:val="0"/>
                <w:sz w:val="22"/>
                <w:lang w:val="en-US" w:eastAsia="zh-CN"/>
              </w:rPr>
              <w:t xml:space="preserve">： </w:t>
            </w:r>
          </w:p>
          <w:p>
            <w:pPr>
              <w:widowControl/>
              <w:jc w:val="left"/>
              <w:rPr>
                <w:rFonts w:hint="eastAsia" w:ascii="宋体" w:hAnsi="宋体" w:eastAsia="宋体" w:cs="宋体"/>
                <w:color w:val="000000"/>
                <w:kern w:val="0"/>
                <w:sz w:val="22"/>
                <w:lang w:val="en-US" w:eastAsia="zh-CN"/>
              </w:rPr>
            </w:pPr>
            <w:r>
              <w:rPr>
                <w:rFonts w:hint="default" w:ascii="宋体" w:hAnsi="宋体" w:eastAsia="宋体" w:cs="宋体"/>
                <w:color w:val="000000"/>
                <w:kern w:val="0"/>
                <w:sz w:val="22"/>
                <w:lang w:val="en-US" w:eastAsia="zh-CN"/>
              </w:rPr>
              <w:t>PC-TWA</w:t>
            </w:r>
            <w:r>
              <w:rPr>
                <w:rFonts w:hint="eastAsia" w:ascii="宋体" w:hAnsi="宋体" w:eastAsia="宋体" w:cs="宋体"/>
                <w:color w:val="000000"/>
                <w:kern w:val="0"/>
                <w:sz w:val="22"/>
                <w:lang w:val="en-US" w:eastAsia="zh-CN"/>
              </w:rPr>
              <w:t xml:space="preserve">： </w:t>
            </w:r>
          </w:p>
          <w:p>
            <w:pPr>
              <w:widowControl/>
              <w:jc w:val="left"/>
              <w:rPr>
                <w:rFonts w:hint="eastAsia" w:ascii="宋体" w:hAnsi="宋体" w:eastAsia="宋体" w:cs="宋体"/>
                <w:color w:val="000000"/>
                <w:kern w:val="0"/>
                <w:sz w:val="22"/>
                <w:lang w:val="en-US" w:eastAsia="zh-CN"/>
              </w:rPr>
            </w:pPr>
            <w:r>
              <w:rPr>
                <w:rFonts w:hint="default" w:ascii="宋体" w:hAnsi="宋体" w:eastAsia="宋体" w:cs="宋体"/>
                <w:color w:val="000000"/>
                <w:kern w:val="0"/>
                <w:sz w:val="22"/>
                <w:lang w:val="en-US" w:eastAsia="zh-CN"/>
              </w:rPr>
              <w:t>PC-STEL</w:t>
            </w:r>
            <w:r>
              <w:rPr>
                <w:rFonts w:hint="eastAsia" w:ascii="宋体" w:hAnsi="宋体" w:eastAsia="宋体" w:cs="宋体"/>
                <w:color w:val="000000"/>
                <w:kern w:val="0"/>
                <w:sz w:val="22"/>
                <w:lang w:val="en-US" w:eastAsia="zh-CN"/>
              </w:rPr>
              <w:t xml:space="preserve">： </w:t>
            </w:r>
          </w:p>
        </w:tc>
        <w:tc>
          <w:tcPr>
            <w:tcW w:w="901"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宋体" w:hAnsi="宋体" w:eastAsia="宋体" w:cs="宋体"/>
                <w:color w:val="000000"/>
                <w:kern w:val="0"/>
                <w:sz w:val="22"/>
                <w:lang w:val="en-US" w:eastAsia="zh-CN"/>
              </w:rPr>
            </w:pPr>
            <w:r>
              <w:rPr>
                <w:rFonts w:hint="eastAsia" w:ascii="宋体" w:hAnsi="宋体" w:eastAsia="宋体" w:cs="宋体"/>
                <w:color w:val="000000"/>
                <w:kern w:val="0"/>
                <w:sz w:val="22"/>
                <w:lang w:val="en-US" w:eastAsia="zh-CN"/>
              </w:rPr>
              <w:t>　</w:t>
            </w:r>
          </w:p>
        </w:tc>
      </w:tr>
    </w:tbl>
    <w:p>
      <w:pPr>
        <w:rPr>
          <w:rFonts w:hint="eastAsia"/>
          <w:sz w:val="27"/>
        </w:rPr>
      </w:pPr>
      <w:r>
        <w:rPr>
          <w:rFonts w:hint="eastAsia"/>
          <w:b/>
          <w:sz w:val="27"/>
        </w:rPr>
        <w:t>生物限值：</w:t>
      </w:r>
      <w:r>
        <w:rPr>
          <w:rFonts w:hint="eastAsia"/>
          <w:sz w:val="27"/>
        </w:rPr>
        <w:t>无资料</w:t>
      </w:r>
    </w:p>
    <w:p>
      <w:pPr>
        <w:rPr>
          <w:rFonts w:hint="eastAsia"/>
          <w:b/>
          <w:sz w:val="27"/>
        </w:rPr>
      </w:pPr>
      <w:r>
        <w:rPr>
          <w:rFonts w:hint="eastAsia"/>
          <w:b/>
          <w:sz w:val="27"/>
        </w:rPr>
        <w:t>监测方法：</w:t>
      </w:r>
    </w:p>
    <w:p>
      <w:pPr>
        <w:ind w:left="210" w:leftChars="100"/>
        <w:rPr>
          <w:rFonts w:hint="eastAsia" w:ascii="Courier New" w:hAnsi="Courier New" w:cs="Courier New"/>
          <w:sz w:val="26"/>
          <w:szCs w:val="26"/>
        </w:rPr>
      </w:pPr>
      <w:r>
        <w:rPr>
          <w:rFonts w:hint="default" w:ascii="Courier New" w:hAnsi="Courier New" w:cs="Courier New"/>
          <w:sz w:val="26"/>
          <w:szCs w:val="26"/>
          <w:lang w:val="en-US" w:eastAsia="zh-CN"/>
        </w:rPr>
        <w:t xml:space="preserve">GBZ/T 160.1 ~ GBZ/T 160.81-2004 </w:t>
      </w:r>
      <w:r>
        <w:rPr>
          <w:rFonts w:hint="eastAsia" w:ascii="Courier New" w:hAnsi="Courier New" w:cs="Courier New"/>
          <w:sz w:val="26"/>
          <w:szCs w:val="26"/>
          <w:lang w:val="en-US" w:eastAsia="zh-CN"/>
        </w:rPr>
        <w:t>工作场所空气有毒物质测定（系列标准），</w:t>
      </w:r>
      <w:r>
        <w:rPr>
          <w:rFonts w:hint="default" w:ascii="Courier New" w:hAnsi="Courier New" w:cs="Courier New"/>
          <w:sz w:val="26"/>
          <w:szCs w:val="26"/>
          <w:lang w:val="en-US" w:eastAsia="zh-CN"/>
        </w:rPr>
        <w:t xml:space="preserve">EN 14042 </w:t>
      </w:r>
      <w:r>
        <w:rPr>
          <w:rFonts w:hint="eastAsia" w:ascii="Courier New" w:hAnsi="Courier New" w:cs="Courier New"/>
          <w:sz w:val="26"/>
          <w:szCs w:val="26"/>
          <w:lang w:val="en-US" w:eastAsia="zh-CN"/>
        </w:rPr>
        <w:t xml:space="preserve">工作场所空气用于评估暴露于化学或生物试剂的程序指南 </w:t>
      </w:r>
      <w:r>
        <w:rPr>
          <w:rFonts w:hint="eastAsia" w:ascii="Courier New" w:hAnsi="Courier New" w:cs="Courier New"/>
          <w:sz w:val="26"/>
          <w:szCs w:val="26"/>
        </w:rPr>
        <w:t>。</w:t>
      </w:r>
    </w:p>
    <w:p>
      <w:pPr>
        <w:rPr>
          <w:rFonts w:hint="eastAsia"/>
          <w:b/>
          <w:sz w:val="27"/>
        </w:rPr>
      </w:pPr>
      <w:r>
        <w:rPr>
          <w:rFonts w:hint="eastAsia"/>
          <w:b/>
          <w:sz w:val="27"/>
        </w:rPr>
        <w:t>工程控制：</w:t>
      </w:r>
    </w:p>
    <w:p>
      <w:pPr>
        <w:ind w:left="210" w:leftChars="100"/>
        <w:rPr>
          <w:rFonts w:ascii="Courier New" w:hAnsi="Courier New" w:cs="Courier New"/>
          <w:sz w:val="26"/>
          <w:szCs w:val="26"/>
        </w:rPr>
      </w:pPr>
      <w:r>
        <w:rPr>
          <w:rFonts w:hint="eastAsia" w:ascii="Courier New" w:hAnsi="Courier New" w:cs="Courier New"/>
          <w:sz w:val="26"/>
          <w:szCs w:val="26"/>
          <w:lang w:val="en-US" w:eastAsia="zh-CN"/>
        </w:rPr>
        <w:t xml:space="preserve">防止粉尘扩散！ </w:t>
      </w:r>
    </w:p>
    <w:p>
      <w:pPr>
        <w:ind w:left="210" w:leftChars="100"/>
        <w:rPr>
          <w:rFonts w:ascii="Courier New" w:hAnsi="Courier New" w:cs="Courier New"/>
          <w:sz w:val="26"/>
          <w:szCs w:val="26"/>
        </w:rPr>
      </w:pPr>
      <w:r>
        <w:rPr>
          <w:rFonts w:hint="eastAsia" w:ascii="Courier New" w:hAnsi="Courier New" w:cs="Courier New"/>
          <w:sz w:val="26"/>
          <w:szCs w:val="26"/>
          <w:lang w:val="en-US" w:eastAsia="zh-CN"/>
        </w:rPr>
        <w:t xml:space="preserve">作业场所建议与其它作业场所分开。 </w:t>
      </w:r>
    </w:p>
    <w:p>
      <w:pPr>
        <w:ind w:left="210" w:leftChars="100"/>
        <w:rPr>
          <w:rFonts w:ascii="Courier New" w:hAnsi="Courier New" w:cs="Courier New"/>
          <w:sz w:val="26"/>
          <w:szCs w:val="26"/>
        </w:rPr>
      </w:pPr>
      <w:r>
        <w:rPr>
          <w:rFonts w:hint="eastAsia" w:ascii="Courier New" w:hAnsi="Courier New" w:cs="Courier New"/>
          <w:sz w:val="26"/>
          <w:szCs w:val="26"/>
          <w:lang w:val="en-US" w:eastAsia="zh-CN"/>
        </w:rPr>
        <w:t xml:space="preserve">密闭操作，防止泄漏。 </w:t>
      </w:r>
    </w:p>
    <w:p>
      <w:pPr>
        <w:ind w:left="210" w:leftChars="100"/>
        <w:rPr>
          <w:rFonts w:ascii="Courier New" w:hAnsi="Courier New" w:cs="Courier New"/>
          <w:sz w:val="26"/>
          <w:szCs w:val="26"/>
        </w:rPr>
      </w:pPr>
      <w:r>
        <w:rPr>
          <w:rFonts w:hint="eastAsia" w:ascii="Courier New" w:hAnsi="Courier New" w:cs="Courier New"/>
          <w:sz w:val="26"/>
          <w:szCs w:val="26"/>
          <w:lang w:val="en-US" w:eastAsia="zh-CN"/>
        </w:rPr>
        <w:t xml:space="preserve">加强通风。 </w:t>
      </w:r>
    </w:p>
    <w:p>
      <w:pPr>
        <w:ind w:left="210" w:leftChars="100"/>
        <w:rPr>
          <w:rFonts w:ascii="Courier New" w:hAnsi="Courier New" w:cs="Courier New"/>
          <w:sz w:val="26"/>
          <w:szCs w:val="26"/>
        </w:rPr>
      </w:pPr>
      <w:r>
        <w:rPr>
          <w:rFonts w:hint="eastAsia" w:ascii="Courier New" w:hAnsi="Courier New" w:cs="Courier New"/>
          <w:sz w:val="26"/>
          <w:szCs w:val="26"/>
          <w:lang w:val="en-US" w:eastAsia="zh-CN"/>
        </w:rPr>
        <w:t xml:space="preserve">设置自动报警装置和事故通风设施。 </w:t>
      </w:r>
    </w:p>
    <w:p>
      <w:pPr>
        <w:ind w:left="210" w:leftChars="100"/>
        <w:rPr>
          <w:rFonts w:ascii="Courier New" w:hAnsi="Courier New" w:cs="Courier New"/>
          <w:sz w:val="26"/>
          <w:szCs w:val="26"/>
        </w:rPr>
      </w:pPr>
      <w:r>
        <w:rPr>
          <w:rFonts w:hint="eastAsia" w:ascii="Courier New" w:hAnsi="Courier New" w:cs="Courier New"/>
          <w:sz w:val="26"/>
          <w:szCs w:val="26"/>
          <w:lang w:val="en-US" w:eastAsia="zh-CN"/>
        </w:rPr>
        <w:t xml:space="preserve">设置应急撤离通道和必要的泻险区。 </w:t>
      </w:r>
    </w:p>
    <w:p>
      <w:pPr>
        <w:ind w:left="210" w:leftChars="100"/>
        <w:rPr>
          <w:rFonts w:ascii="Courier New" w:hAnsi="Courier New" w:cs="Courier New"/>
          <w:sz w:val="26"/>
          <w:szCs w:val="26"/>
        </w:rPr>
      </w:pPr>
      <w:r>
        <w:rPr>
          <w:rFonts w:hint="eastAsia" w:ascii="Courier New" w:hAnsi="Courier New" w:cs="Courier New"/>
          <w:sz w:val="26"/>
          <w:szCs w:val="26"/>
          <w:lang w:val="en-US" w:eastAsia="zh-CN"/>
        </w:rPr>
        <w:t xml:space="preserve">设置红色区域警示线、警示标识和中文警示说明，并设置通讯报警系统。 </w:t>
      </w:r>
    </w:p>
    <w:p>
      <w:pPr>
        <w:ind w:left="210" w:leftChars="100"/>
        <w:rPr>
          <w:rFonts w:ascii="Courier New" w:hAnsi="Courier New" w:cs="Courier New"/>
          <w:sz w:val="26"/>
          <w:szCs w:val="26"/>
        </w:rPr>
      </w:pPr>
      <w:r>
        <w:rPr>
          <w:rFonts w:hint="eastAsia" w:ascii="Courier New" w:hAnsi="Courier New" w:cs="Courier New"/>
          <w:sz w:val="26"/>
          <w:szCs w:val="26"/>
          <w:lang w:val="en-US" w:eastAsia="zh-CN"/>
        </w:rPr>
        <w:t xml:space="preserve">提供安全淋浴和洗眼设备。 </w:t>
      </w:r>
    </w:p>
    <w:p>
      <w:pPr>
        <w:rPr>
          <w:rFonts w:hint="eastAsia"/>
          <w:b/>
          <w:sz w:val="27"/>
        </w:rPr>
      </w:pPr>
      <w:r>
        <w:rPr>
          <w:rFonts w:hint="eastAsia"/>
          <w:b/>
          <w:sz w:val="27"/>
        </w:rPr>
        <w:t>个体防护装备：</w:t>
      </w:r>
    </w:p>
    <w:p>
      <w:pPr>
        <w:ind w:left="210" w:leftChars="100"/>
        <w:rPr>
          <w:rFonts w:hint="eastAsia" w:ascii="Courier New" w:hAnsi="Courier New" w:cs="Courier New"/>
          <w:sz w:val="26"/>
          <w:szCs w:val="26"/>
          <w:lang w:val="en-US" w:eastAsia="zh-CN"/>
        </w:rPr>
      </w:pPr>
      <w:r>
        <w:rPr>
          <w:rFonts w:hint="eastAsia" w:ascii="Courier New" w:hAnsi="Courier New" w:cs="Courier New"/>
          <w:sz w:val="26"/>
          <w:szCs w:val="26"/>
          <w:lang w:val="en-US" w:eastAsia="zh-CN"/>
        </w:rPr>
        <w:t xml:space="preserve">防止粉尘扩散！ </w:t>
      </w:r>
    </w:p>
    <w:p>
      <w:pPr>
        <w:ind w:left="210" w:leftChars="100"/>
        <w:rPr>
          <w:rFonts w:hint="eastAsia" w:ascii="Courier New" w:hAnsi="Courier New" w:cs="Courier New"/>
          <w:sz w:val="26"/>
          <w:szCs w:val="26"/>
          <w:lang w:val="en-US" w:eastAsia="zh-CN"/>
        </w:rPr>
      </w:pPr>
      <w:r>
        <w:rPr>
          <w:rFonts w:hint="eastAsia" w:ascii="Courier New" w:hAnsi="Courier New" w:cs="Courier New"/>
          <w:sz w:val="26"/>
          <w:szCs w:val="26"/>
          <w:lang w:val="en-US" w:eastAsia="zh-CN"/>
        </w:rPr>
        <w:t xml:space="preserve">作业场所建议与其它作业场所分开。 </w:t>
      </w:r>
    </w:p>
    <w:p>
      <w:pPr>
        <w:ind w:left="210" w:leftChars="100"/>
        <w:rPr>
          <w:rFonts w:hint="eastAsia" w:ascii="Courier New" w:hAnsi="Courier New" w:cs="Courier New"/>
          <w:sz w:val="26"/>
          <w:szCs w:val="26"/>
          <w:lang w:val="en-US" w:eastAsia="zh-CN"/>
        </w:rPr>
      </w:pPr>
      <w:r>
        <w:rPr>
          <w:rFonts w:hint="eastAsia" w:ascii="Courier New" w:hAnsi="Courier New" w:cs="Courier New"/>
          <w:sz w:val="26"/>
          <w:szCs w:val="26"/>
          <w:lang w:val="en-US" w:eastAsia="zh-CN"/>
        </w:rPr>
        <w:t xml:space="preserve">密闭操作，防止泄漏。 </w:t>
      </w:r>
    </w:p>
    <w:p>
      <w:pPr>
        <w:ind w:left="210" w:leftChars="100"/>
        <w:rPr>
          <w:rFonts w:hint="eastAsia" w:ascii="Courier New" w:hAnsi="Courier New" w:cs="Courier New"/>
          <w:sz w:val="26"/>
          <w:szCs w:val="26"/>
          <w:lang w:val="en-US" w:eastAsia="zh-CN"/>
        </w:rPr>
      </w:pPr>
      <w:r>
        <w:rPr>
          <w:rFonts w:hint="eastAsia" w:ascii="Courier New" w:hAnsi="Courier New" w:cs="Courier New"/>
          <w:sz w:val="26"/>
          <w:szCs w:val="26"/>
          <w:lang w:val="en-US" w:eastAsia="zh-CN"/>
        </w:rPr>
        <w:t xml:space="preserve">加强通风。 </w:t>
      </w:r>
    </w:p>
    <w:p>
      <w:pPr>
        <w:ind w:left="210" w:leftChars="100"/>
        <w:rPr>
          <w:rFonts w:hint="eastAsia" w:ascii="Courier New" w:hAnsi="Courier New" w:cs="Courier New"/>
          <w:sz w:val="26"/>
          <w:szCs w:val="26"/>
          <w:lang w:val="en-US" w:eastAsia="zh-CN"/>
        </w:rPr>
      </w:pPr>
      <w:r>
        <w:rPr>
          <w:rFonts w:hint="eastAsia" w:ascii="Courier New" w:hAnsi="Courier New" w:cs="Courier New"/>
          <w:sz w:val="26"/>
          <w:szCs w:val="26"/>
          <w:lang w:val="en-US" w:eastAsia="zh-CN"/>
        </w:rPr>
        <w:t xml:space="preserve">设置自动报警装置和事故通风设施。 </w:t>
      </w:r>
    </w:p>
    <w:p>
      <w:pPr>
        <w:ind w:left="210" w:leftChars="100"/>
        <w:rPr>
          <w:rFonts w:hint="eastAsia" w:ascii="Courier New" w:hAnsi="Courier New" w:cs="Courier New"/>
          <w:sz w:val="26"/>
          <w:szCs w:val="26"/>
          <w:lang w:val="en-US" w:eastAsia="zh-CN"/>
        </w:rPr>
      </w:pPr>
      <w:r>
        <w:rPr>
          <w:rFonts w:hint="eastAsia" w:ascii="Courier New" w:hAnsi="Courier New" w:cs="Courier New"/>
          <w:sz w:val="26"/>
          <w:szCs w:val="26"/>
          <w:lang w:val="en-US" w:eastAsia="zh-CN"/>
        </w:rPr>
        <w:t xml:space="preserve">设置应急撤离通道和必要的泻险区。 </w:t>
      </w:r>
    </w:p>
    <w:p>
      <w:pPr>
        <w:ind w:left="210" w:leftChars="100"/>
        <w:rPr>
          <w:rFonts w:hint="eastAsia" w:ascii="Courier New" w:hAnsi="Courier New" w:cs="Courier New"/>
          <w:sz w:val="26"/>
          <w:szCs w:val="26"/>
          <w:lang w:val="en-US" w:eastAsia="zh-CN"/>
        </w:rPr>
      </w:pPr>
      <w:r>
        <w:rPr>
          <w:rFonts w:hint="eastAsia" w:ascii="Courier New" w:hAnsi="Courier New" w:cs="Courier New"/>
          <w:sz w:val="26"/>
          <w:szCs w:val="26"/>
          <w:lang w:val="en-US" w:eastAsia="zh-CN"/>
        </w:rPr>
        <w:t xml:space="preserve">设置红色区域警示线、警示标识和中文警示说明，并设置通讯报警系统。 </w:t>
      </w:r>
    </w:p>
    <w:p>
      <w:pPr>
        <w:ind w:left="210" w:leftChars="100"/>
        <w:rPr>
          <w:rFonts w:hint="eastAsia" w:ascii="Courier New" w:hAnsi="Courier New" w:cs="Courier New"/>
          <w:sz w:val="26"/>
          <w:szCs w:val="26"/>
          <w:lang w:val="en-US" w:eastAsia="zh-CN"/>
        </w:rPr>
      </w:pPr>
      <w:r>
        <w:rPr>
          <w:rFonts w:hint="eastAsia" w:ascii="Courier New" w:hAnsi="Courier New" w:cs="Courier New"/>
          <w:sz w:val="26"/>
          <w:szCs w:val="26"/>
          <w:lang w:val="en-US" w:eastAsia="zh-CN"/>
        </w:rPr>
        <w:t xml:space="preserve">提供安全淋浴和洗眼设备。 </w:t>
      </w:r>
    </w:p>
    <w:p>
      <w:pPr>
        <w:ind w:left="210" w:leftChars="100"/>
        <w:rPr>
          <w:rFonts w:hint="eastAsia" w:ascii="Courier New" w:hAnsi="Courier New" w:cs="Courier New"/>
          <w:sz w:val="26"/>
          <w:szCs w:val="26"/>
          <w:lang w:val="en-US" w:eastAsia="zh-CN"/>
        </w:rPr>
      </w:pPr>
    </w:p>
    <w:p>
      <w:pPr>
        <w:jc w:val="center"/>
        <w:rPr>
          <w:rFonts w:hint="eastAsia"/>
          <w:b/>
          <w:sz w:val="36"/>
          <w:szCs w:val="36"/>
        </w:rPr>
      </w:pPr>
      <w:r>
        <w:rPr>
          <w:rFonts w:hint="eastAsia"/>
          <w:b/>
          <w:sz w:val="36"/>
          <w:szCs w:val="36"/>
        </w:rPr>
        <w:t>第9部分 理化特性</w:t>
      </w:r>
    </w:p>
    <w:p>
      <w:pPr>
        <w:jc w:val="center"/>
        <w:rPr>
          <w:rFonts w:hint="eastAsia"/>
          <w:b/>
          <w:sz w:val="36"/>
          <w:szCs w:val="36"/>
        </w:rPr>
      </w:pPr>
    </w:p>
    <w:tbl>
      <w:tblPr>
        <w:tblStyle w:val="6"/>
        <w:tblW w:w="9630" w:type="dxa"/>
        <w:tblInd w:w="93" w:type="dxa"/>
        <w:tblLayout w:type="autofit"/>
        <w:tblCellMar>
          <w:top w:w="0" w:type="dxa"/>
          <w:left w:w="108" w:type="dxa"/>
          <w:bottom w:w="0" w:type="dxa"/>
          <w:right w:w="108" w:type="dxa"/>
        </w:tblCellMar>
      </w:tblPr>
      <w:tblGrid>
        <w:gridCol w:w="4710"/>
        <w:gridCol w:w="4920"/>
      </w:tblGrid>
      <w:tr>
        <w:tblPrEx>
          <w:tblCellMar>
            <w:top w:w="0" w:type="dxa"/>
            <w:left w:w="108" w:type="dxa"/>
            <w:bottom w:w="0" w:type="dxa"/>
            <w:right w:w="108" w:type="dxa"/>
          </w:tblCellMar>
        </w:tblPrEx>
        <w:trPr>
          <w:trHeight w:val="424" w:hRule="atLeast"/>
        </w:trPr>
        <w:tc>
          <w:tcPr>
            <w:tcW w:w="471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外观与形状：</w:t>
            </w:r>
            <w:r>
              <w:rPr>
                <w:rFonts w:ascii="宋体" w:hAnsi="宋体" w:eastAsia="宋体" w:cs="宋体"/>
                <w:color w:val="000000"/>
                <w:kern w:val="0"/>
                <w:sz w:val="22"/>
              </w:rPr>
              <w:t>白色晶体或粉末</w:t>
            </w:r>
          </w:p>
        </w:tc>
        <w:tc>
          <w:tcPr>
            <w:tcW w:w="4920"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jc w:val="left"/>
              <w:rPr>
                <w:rFonts w:ascii="宋体" w:hAnsi="宋体" w:eastAsia="宋体" w:cs="宋体"/>
                <w:color w:val="000000"/>
                <w:kern w:val="0"/>
                <w:sz w:val="22"/>
              </w:rPr>
            </w:pPr>
            <w:r>
              <w:rPr>
                <w:rFonts w:hint="eastAsia" w:ascii="宋体" w:hAnsi="宋体" w:eastAsia="宋体" w:cs="宋体"/>
                <w:color w:val="000000"/>
                <w:kern w:val="0"/>
                <w:sz w:val="22"/>
              </w:rPr>
              <w:t>气味：</w:t>
            </w:r>
            <w:r>
              <w:rPr>
                <w:rFonts w:hint="eastAsia" w:ascii="宋体" w:hAnsi="宋体" w:eastAsia="宋体" w:cs="宋体"/>
                <w:color w:val="000000"/>
                <w:kern w:val="0"/>
                <w:sz w:val="22"/>
                <w:lang w:val="en-US" w:eastAsia="zh-CN"/>
              </w:rPr>
              <w:t>有甲醛气味</w:t>
            </w:r>
          </w:p>
        </w:tc>
      </w:tr>
      <w:tr>
        <w:tblPrEx>
          <w:tblCellMar>
            <w:top w:w="0" w:type="dxa"/>
            <w:left w:w="108" w:type="dxa"/>
            <w:bottom w:w="0" w:type="dxa"/>
            <w:right w:w="108" w:type="dxa"/>
          </w:tblCellMar>
        </w:tblPrEx>
        <w:trPr>
          <w:trHeight w:val="424" w:hRule="atLeast"/>
        </w:trPr>
        <w:tc>
          <w:tcPr>
            <w:tcW w:w="471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PH值：无资料</w:t>
            </w:r>
          </w:p>
        </w:tc>
        <w:tc>
          <w:tcPr>
            <w:tcW w:w="4920"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rPr>
              <w:t>熔点和凝固点（℃）：</w:t>
            </w:r>
            <w:r>
              <w:rPr>
                <w:rFonts w:hint="eastAsia" w:ascii="宋体" w:hAnsi="宋体" w:eastAsia="宋体" w:cs="宋体"/>
                <w:color w:val="000000"/>
                <w:kern w:val="0"/>
                <w:sz w:val="22"/>
                <w:lang w:val="en-US" w:eastAsia="zh-CN"/>
              </w:rPr>
              <w:t>120-180（分解）</w:t>
            </w:r>
          </w:p>
        </w:tc>
      </w:tr>
      <w:tr>
        <w:tblPrEx>
          <w:tblCellMar>
            <w:top w:w="0" w:type="dxa"/>
            <w:left w:w="108" w:type="dxa"/>
            <w:bottom w:w="0" w:type="dxa"/>
            <w:right w:w="108" w:type="dxa"/>
          </w:tblCellMar>
        </w:tblPrEx>
        <w:trPr>
          <w:trHeight w:val="424" w:hRule="atLeast"/>
        </w:trPr>
        <w:tc>
          <w:tcPr>
            <w:tcW w:w="471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rPr>
              <w:t>沸点、初沸点和沸程（℃）：</w:t>
            </w:r>
            <w:r>
              <w:rPr>
                <w:rFonts w:hint="eastAsia" w:ascii="宋体" w:hAnsi="宋体" w:eastAsia="宋体" w:cs="宋体"/>
                <w:color w:val="000000"/>
                <w:kern w:val="0"/>
                <w:sz w:val="22"/>
                <w:lang w:val="en-US" w:eastAsia="zh-CN"/>
              </w:rPr>
              <w:t>150</w:t>
            </w:r>
          </w:p>
        </w:tc>
        <w:tc>
          <w:tcPr>
            <w:tcW w:w="4920"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rPr>
              <w:t>自燃温度（℃）：</w:t>
            </w:r>
            <w:r>
              <w:rPr>
                <w:rFonts w:hint="eastAsia" w:ascii="宋体" w:hAnsi="宋体" w:eastAsia="宋体" w:cs="宋体"/>
                <w:color w:val="000000"/>
                <w:kern w:val="0"/>
                <w:sz w:val="22"/>
                <w:lang w:val="en-US" w:eastAsia="zh-CN"/>
              </w:rPr>
              <w:t>300</w:t>
            </w:r>
          </w:p>
        </w:tc>
      </w:tr>
      <w:tr>
        <w:tblPrEx>
          <w:tblCellMar>
            <w:top w:w="0" w:type="dxa"/>
            <w:left w:w="108" w:type="dxa"/>
            <w:bottom w:w="0" w:type="dxa"/>
            <w:right w:w="108" w:type="dxa"/>
          </w:tblCellMar>
        </w:tblPrEx>
        <w:trPr>
          <w:trHeight w:val="424" w:hRule="atLeast"/>
        </w:trPr>
        <w:tc>
          <w:tcPr>
            <w:tcW w:w="471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default" w:ascii="宋体" w:hAnsi="宋体" w:cs="宋体" w:eastAsiaTheme="minorEastAsia"/>
                <w:color w:val="000000"/>
                <w:kern w:val="0"/>
                <w:sz w:val="22"/>
                <w:lang w:val="en-US" w:eastAsia="zh-CN"/>
              </w:rPr>
            </w:pPr>
            <w:r>
              <w:rPr>
                <w:rFonts w:hint="eastAsia" w:ascii="宋体" w:hAnsi="宋体" w:eastAsia="宋体" w:cs="宋体"/>
                <w:color w:val="000000"/>
                <w:kern w:val="0"/>
                <w:sz w:val="22"/>
              </w:rPr>
              <w:t>闪点（℃）:</w:t>
            </w:r>
            <w:r>
              <w:t xml:space="preserve"> </w:t>
            </w:r>
            <w:r>
              <w:rPr>
                <w:rFonts w:hint="eastAsia" w:ascii="宋体" w:hAnsi="宋体" w:eastAsia="宋体" w:cs="宋体"/>
                <w:color w:val="000000"/>
                <w:kern w:val="0"/>
                <w:sz w:val="22"/>
                <w:lang w:val="en-US" w:eastAsia="zh-CN"/>
              </w:rPr>
              <w:t>71</w:t>
            </w:r>
          </w:p>
        </w:tc>
        <w:tc>
          <w:tcPr>
            <w:tcW w:w="49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分解温度（℃）：无资料</w:t>
            </w:r>
          </w:p>
        </w:tc>
      </w:tr>
      <w:tr>
        <w:tblPrEx>
          <w:tblCellMar>
            <w:top w:w="0" w:type="dxa"/>
            <w:left w:w="108" w:type="dxa"/>
            <w:bottom w:w="0" w:type="dxa"/>
            <w:right w:w="108" w:type="dxa"/>
          </w:tblCellMar>
        </w:tblPrEx>
        <w:trPr>
          <w:trHeight w:val="424" w:hRule="atLeast"/>
        </w:trPr>
        <w:tc>
          <w:tcPr>
            <w:tcW w:w="4710"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rPr>
                <w:rFonts w:hint="eastAsia" w:ascii="宋体" w:hAnsi="宋体" w:eastAsia="宋体" w:cs="宋体"/>
                <w:color w:val="000000"/>
                <w:kern w:val="0"/>
                <w:sz w:val="22"/>
              </w:rPr>
            </w:pPr>
            <w:r>
              <w:rPr>
                <w:rFonts w:hint="eastAsia" w:ascii="宋体" w:hAnsi="宋体" w:eastAsia="宋体" w:cs="宋体"/>
                <w:color w:val="000000"/>
                <w:kern w:val="0"/>
                <w:sz w:val="22"/>
              </w:rPr>
              <w:t>爆炸极限[%（体积分数）]：</w:t>
            </w:r>
            <w:r>
              <w:rPr>
                <w:rFonts w:hint="eastAsia" w:ascii="宋体" w:hAnsi="宋体" w:eastAsia="宋体" w:cs="宋体"/>
                <w:color w:val="000000"/>
                <w:kern w:val="0"/>
                <w:sz w:val="22"/>
                <w:lang w:val="en-US" w:eastAsia="zh-CN"/>
              </w:rPr>
              <w:t>空气中</w:t>
            </w:r>
            <w:r>
              <w:rPr>
                <w:rFonts w:hint="default" w:ascii="宋体" w:hAnsi="宋体" w:eastAsia="宋体" w:cs="宋体"/>
                <w:color w:val="000000"/>
                <w:kern w:val="0"/>
                <w:sz w:val="22"/>
                <w:lang w:val="en-US" w:eastAsia="zh-CN"/>
              </w:rPr>
              <w:t>7.0%</w:t>
            </w:r>
            <w:r>
              <w:rPr>
                <w:rFonts w:hint="eastAsia" w:ascii="宋体" w:hAnsi="宋体" w:eastAsia="宋体" w:cs="宋体"/>
                <w:color w:val="000000"/>
                <w:kern w:val="0"/>
                <w:sz w:val="22"/>
                <w:lang w:val="en-US" w:eastAsia="zh-CN"/>
              </w:rPr>
              <w:t xml:space="preserve">～ </w:t>
            </w:r>
          </w:p>
          <w:p>
            <w:pPr>
              <w:keepNext w:val="0"/>
              <w:keepLines w:val="0"/>
              <w:widowControl/>
              <w:suppressLineNumbers w:val="0"/>
              <w:jc w:val="left"/>
              <w:rPr>
                <w:rFonts w:ascii="宋体" w:hAnsi="宋体" w:eastAsia="宋体" w:cs="宋体"/>
                <w:color w:val="000000"/>
                <w:kern w:val="0"/>
                <w:sz w:val="22"/>
              </w:rPr>
            </w:pPr>
            <w:r>
              <w:rPr>
                <w:rFonts w:hint="default" w:ascii="宋体" w:hAnsi="宋体" w:eastAsia="宋体" w:cs="宋体"/>
                <w:color w:val="000000"/>
                <w:kern w:val="0"/>
                <w:sz w:val="22"/>
                <w:lang w:val="en-US" w:eastAsia="zh-CN"/>
              </w:rPr>
              <w:t>73.0%</w:t>
            </w:r>
            <w:r>
              <w:rPr>
                <w:rFonts w:hint="eastAsia" w:ascii="宋体" w:hAnsi="宋体" w:eastAsia="宋体" w:cs="宋体"/>
                <w:color w:val="000000"/>
                <w:kern w:val="0"/>
                <w:sz w:val="22"/>
                <w:lang w:val="en-US" w:eastAsia="zh-CN"/>
              </w:rPr>
              <w:t xml:space="preserve">（体积） </w:t>
            </w:r>
          </w:p>
        </w:tc>
        <w:tc>
          <w:tcPr>
            <w:tcW w:w="49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蒸发速率[乙酸（正）丁酯以1计]：无资料</w:t>
            </w:r>
          </w:p>
        </w:tc>
      </w:tr>
      <w:tr>
        <w:tblPrEx>
          <w:tblCellMar>
            <w:top w:w="0" w:type="dxa"/>
            <w:left w:w="108" w:type="dxa"/>
            <w:bottom w:w="0" w:type="dxa"/>
            <w:right w:w="108" w:type="dxa"/>
          </w:tblCellMar>
        </w:tblPrEx>
        <w:trPr>
          <w:trHeight w:val="424" w:hRule="atLeast"/>
        </w:trPr>
        <w:tc>
          <w:tcPr>
            <w:tcW w:w="4710"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left"/>
              <w:rPr>
                <w:rFonts w:ascii="宋体" w:hAnsi="宋体" w:eastAsia="宋体" w:cs="宋体"/>
                <w:color w:val="000000"/>
                <w:kern w:val="0"/>
                <w:sz w:val="22"/>
              </w:rPr>
            </w:pPr>
            <w:r>
              <w:rPr>
                <w:rFonts w:hint="eastAsia" w:ascii="宋体" w:hAnsi="宋体" w:eastAsia="宋体" w:cs="宋体"/>
                <w:color w:val="000000"/>
                <w:kern w:val="0"/>
                <w:sz w:val="22"/>
              </w:rPr>
              <w:t>饱和蒸气压（Kpa）：</w:t>
            </w:r>
            <w:r>
              <w:rPr>
                <w:rFonts w:hint="default" w:ascii="宋体" w:hAnsi="宋体" w:eastAsia="宋体" w:cs="宋体"/>
                <w:color w:val="000000"/>
                <w:kern w:val="0"/>
                <w:sz w:val="22"/>
                <w:lang w:val="en-US" w:eastAsia="zh-CN"/>
              </w:rPr>
              <w:t>25</w:t>
            </w:r>
            <w:r>
              <w:rPr>
                <w:rFonts w:hint="eastAsia" w:ascii="宋体" w:hAnsi="宋体" w:eastAsia="宋体" w:cs="宋体"/>
                <w:color w:val="000000"/>
                <w:kern w:val="0"/>
                <w:sz w:val="22"/>
                <w:lang w:val="en-US" w:eastAsia="zh-CN"/>
              </w:rPr>
              <w:t>℃时＜</w:t>
            </w:r>
            <w:r>
              <w:rPr>
                <w:rFonts w:hint="default" w:ascii="宋体" w:hAnsi="宋体" w:eastAsia="宋体" w:cs="宋体"/>
                <w:color w:val="000000"/>
                <w:kern w:val="0"/>
                <w:sz w:val="22"/>
                <w:lang w:val="en-US" w:eastAsia="zh-CN"/>
              </w:rPr>
              <w:t xml:space="preserve">0.2kPa </w:t>
            </w:r>
          </w:p>
        </w:tc>
        <w:tc>
          <w:tcPr>
            <w:tcW w:w="49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易燃性（固体、气体）：无资料</w:t>
            </w:r>
          </w:p>
        </w:tc>
      </w:tr>
      <w:tr>
        <w:tblPrEx>
          <w:tblCellMar>
            <w:top w:w="0" w:type="dxa"/>
            <w:left w:w="108" w:type="dxa"/>
            <w:bottom w:w="0" w:type="dxa"/>
            <w:right w:w="108" w:type="dxa"/>
          </w:tblCellMar>
        </w:tblPrEx>
        <w:trPr>
          <w:trHeight w:val="424" w:hRule="atLeast"/>
        </w:trPr>
        <w:tc>
          <w:tcPr>
            <w:tcW w:w="471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default" w:ascii="宋体" w:hAnsi="宋体" w:cs="宋体" w:eastAsiaTheme="minorEastAsia"/>
                <w:color w:val="000000"/>
                <w:kern w:val="0"/>
                <w:sz w:val="22"/>
                <w:lang w:val="en-US" w:eastAsia="zh-CN"/>
              </w:rPr>
            </w:pPr>
            <w:r>
              <w:rPr>
                <w:rFonts w:hint="eastAsia" w:ascii="宋体" w:hAnsi="宋体" w:eastAsia="宋体" w:cs="宋体"/>
                <w:color w:val="000000"/>
                <w:kern w:val="0"/>
                <w:sz w:val="22"/>
              </w:rPr>
              <w:t>相对密度（水以1计）:</w:t>
            </w:r>
            <w:r>
              <w:t xml:space="preserve"> </w:t>
            </w:r>
            <w:r>
              <w:rPr>
                <w:rFonts w:hint="eastAsia" w:ascii="宋体" w:hAnsi="宋体" w:eastAsia="宋体" w:cs="宋体"/>
                <w:color w:val="000000"/>
                <w:kern w:val="0"/>
                <w:sz w:val="22"/>
                <w:lang w:val="en-US" w:eastAsia="zh-CN"/>
              </w:rPr>
              <w:t>1.5</w:t>
            </w:r>
          </w:p>
        </w:tc>
        <w:tc>
          <w:tcPr>
            <w:tcW w:w="4920"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宋体" w:hAnsi="宋体" w:eastAsia="宋体" w:cs="宋体"/>
                <w:color w:val="000000"/>
                <w:kern w:val="0"/>
                <w:sz w:val="22"/>
                <w:lang w:val="en-US" w:eastAsia="zh-CN"/>
              </w:rPr>
            </w:pPr>
            <w:r>
              <w:rPr>
                <w:rFonts w:hint="eastAsia" w:ascii="宋体" w:hAnsi="宋体" w:eastAsia="宋体" w:cs="宋体"/>
                <w:color w:val="000000"/>
                <w:kern w:val="0"/>
                <w:sz w:val="22"/>
              </w:rPr>
              <w:t>蒸气密度（空气以1计）：</w:t>
            </w:r>
            <w:r>
              <w:rPr>
                <w:rFonts w:hint="eastAsia" w:ascii="宋体" w:hAnsi="宋体" w:eastAsia="宋体" w:cs="宋体"/>
                <w:color w:val="000000"/>
                <w:kern w:val="0"/>
                <w:sz w:val="22"/>
                <w:lang w:val="en-US" w:eastAsia="zh-CN"/>
              </w:rPr>
              <w:t>1.03</w:t>
            </w:r>
          </w:p>
        </w:tc>
      </w:tr>
      <w:tr>
        <w:tblPrEx>
          <w:tblCellMar>
            <w:top w:w="0" w:type="dxa"/>
            <w:left w:w="108" w:type="dxa"/>
            <w:bottom w:w="0" w:type="dxa"/>
            <w:right w:w="108" w:type="dxa"/>
          </w:tblCellMar>
        </w:tblPrEx>
        <w:trPr>
          <w:trHeight w:val="424" w:hRule="atLeast"/>
        </w:trPr>
        <w:tc>
          <w:tcPr>
            <w:tcW w:w="471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气味阈值（mg/m3):无资料</w:t>
            </w:r>
          </w:p>
        </w:tc>
        <w:tc>
          <w:tcPr>
            <w:tcW w:w="49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n-辛酸/水分配系数（1g P）：无资料</w:t>
            </w:r>
          </w:p>
        </w:tc>
      </w:tr>
      <w:tr>
        <w:tblPrEx>
          <w:tblCellMar>
            <w:top w:w="0" w:type="dxa"/>
            <w:left w:w="108" w:type="dxa"/>
            <w:bottom w:w="0" w:type="dxa"/>
            <w:right w:w="108" w:type="dxa"/>
          </w:tblCellMar>
        </w:tblPrEx>
        <w:trPr>
          <w:trHeight w:val="424" w:hRule="atLeast"/>
        </w:trPr>
        <w:tc>
          <w:tcPr>
            <w:tcW w:w="4710"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溶解性：无资料</w:t>
            </w:r>
          </w:p>
        </w:tc>
        <w:tc>
          <w:tcPr>
            <w:tcW w:w="4920" w:type="dxa"/>
            <w:tcBorders>
              <w:top w:val="nil"/>
              <w:left w:val="nil"/>
              <w:bottom w:val="single" w:color="auto" w:sz="4" w:space="0"/>
              <w:right w:val="single" w:color="auto" w:sz="4" w:space="0"/>
            </w:tcBorders>
            <w:shd w:val="clear" w:color="auto" w:fill="auto"/>
            <w:noWrap/>
            <w:vAlign w:val="center"/>
          </w:tcPr>
          <w:p>
            <w:pPr>
              <w:widowControl/>
              <w:jc w:val="left"/>
              <w:rPr>
                <w:rFonts w:ascii="宋体" w:hAnsi="宋体" w:eastAsia="宋体" w:cs="宋体"/>
                <w:color w:val="000000"/>
                <w:kern w:val="0"/>
                <w:sz w:val="22"/>
              </w:rPr>
            </w:pPr>
            <w:r>
              <w:rPr>
                <w:rFonts w:hint="eastAsia" w:ascii="宋体" w:hAnsi="宋体" w:eastAsia="宋体" w:cs="宋体"/>
                <w:color w:val="000000"/>
                <w:kern w:val="0"/>
                <w:sz w:val="22"/>
              </w:rPr>
              <w:t>黏度：无资料</w:t>
            </w:r>
          </w:p>
        </w:tc>
      </w:tr>
    </w:tbl>
    <w:p>
      <w:pPr>
        <w:rPr>
          <w:rFonts w:hint="eastAsia"/>
          <w:sz w:val="27"/>
        </w:rPr>
      </w:pPr>
    </w:p>
    <w:p>
      <w:pPr>
        <w:jc w:val="center"/>
        <w:rPr>
          <w:rFonts w:hint="eastAsia"/>
          <w:b/>
          <w:sz w:val="36"/>
          <w:szCs w:val="36"/>
        </w:rPr>
      </w:pPr>
      <w:r>
        <w:rPr>
          <w:rFonts w:hint="eastAsia"/>
          <w:b/>
          <w:sz w:val="36"/>
          <w:szCs w:val="36"/>
        </w:rPr>
        <w:t>第10部分 稳定性和反应性</w:t>
      </w:r>
    </w:p>
    <w:p>
      <w:pPr>
        <w:jc w:val="center"/>
        <w:rPr>
          <w:rFonts w:hint="eastAsia"/>
          <w:b/>
          <w:sz w:val="36"/>
          <w:szCs w:val="36"/>
        </w:rPr>
      </w:pPr>
    </w:p>
    <w:p>
      <w:pPr>
        <w:rPr>
          <w:rFonts w:hint="eastAsia" w:eastAsiaTheme="minorEastAsia"/>
          <w:sz w:val="27"/>
          <w:lang w:eastAsia="zh-CN"/>
        </w:rPr>
      </w:pPr>
      <w:r>
        <w:rPr>
          <w:rFonts w:hint="eastAsia"/>
          <w:b/>
          <w:sz w:val="27"/>
        </w:rPr>
        <w:t>稳定性</w:t>
      </w:r>
      <w:r>
        <w:rPr>
          <w:rFonts w:hint="eastAsia"/>
          <w:sz w:val="27"/>
        </w:rPr>
        <w:t>：正常环境温度下储存和使用，本品稳定</w:t>
      </w:r>
      <w:r>
        <w:rPr>
          <w:rFonts w:hint="eastAsia"/>
          <w:sz w:val="27"/>
          <w:lang w:eastAsia="zh-CN"/>
        </w:rPr>
        <w:t>。</w:t>
      </w:r>
    </w:p>
    <w:p>
      <w:pPr>
        <w:rPr>
          <w:rFonts w:hint="eastAsia"/>
          <w:sz w:val="27"/>
        </w:rPr>
      </w:pPr>
      <w:r>
        <w:rPr>
          <w:rFonts w:hint="eastAsia"/>
          <w:b/>
          <w:sz w:val="27"/>
        </w:rPr>
        <w:t>危险反应：</w:t>
      </w:r>
      <w:r>
        <w:rPr>
          <w:rFonts w:hint="eastAsia"/>
          <w:sz w:val="27"/>
          <w:lang w:val="en-US" w:eastAsia="zh-CN"/>
        </w:rPr>
        <w:t xml:space="preserve">以粉末或颗粒形状与空气混合，可能发生粉尘爆炸。如果在干燥状态，由于搅拌、空气输送和注入等能产生静电。加热时或与酸、碱和氧化剂接触时，分解生成易燃性甲醛。 </w:t>
      </w:r>
    </w:p>
    <w:p>
      <w:pPr>
        <w:rPr>
          <w:rFonts w:hint="eastAsia"/>
          <w:b/>
          <w:sz w:val="27"/>
        </w:rPr>
      </w:pPr>
      <w:r>
        <w:rPr>
          <w:rFonts w:hint="eastAsia"/>
          <w:b/>
          <w:sz w:val="27"/>
        </w:rPr>
        <w:t>避免接触的条件：</w:t>
      </w:r>
      <w:r>
        <w:rPr>
          <w:rFonts w:hint="eastAsia"/>
          <w:sz w:val="27"/>
        </w:rPr>
        <w:t>静电放电、热、潮湿等。</w:t>
      </w:r>
    </w:p>
    <w:p>
      <w:pPr>
        <w:keepNext w:val="0"/>
        <w:keepLines w:val="0"/>
        <w:widowControl/>
        <w:suppressLineNumbers w:val="0"/>
        <w:jc w:val="left"/>
        <w:rPr>
          <w:rFonts w:hint="eastAsia"/>
          <w:b/>
          <w:sz w:val="27"/>
        </w:rPr>
      </w:pPr>
      <w:r>
        <w:rPr>
          <w:rFonts w:hint="eastAsia"/>
          <w:b/>
          <w:sz w:val="27"/>
        </w:rPr>
        <w:t>禁配物：</w:t>
      </w:r>
      <w:r>
        <w:rPr>
          <w:rFonts w:hint="eastAsia"/>
          <w:sz w:val="27"/>
          <w:lang w:val="en-US" w:eastAsia="zh-CN"/>
        </w:rPr>
        <w:t>强氧化剂、强还原剂、强酸、强碱、酸酐。</w:t>
      </w:r>
    </w:p>
    <w:p>
      <w:pPr>
        <w:rPr>
          <w:rFonts w:hint="eastAsia"/>
          <w:b/>
          <w:sz w:val="27"/>
        </w:rPr>
      </w:pPr>
      <w:r>
        <w:rPr>
          <w:rFonts w:hint="eastAsia"/>
          <w:b/>
          <w:sz w:val="27"/>
        </w:rPr>
        <w:t>危险的分解产物：</w:t>
      </w:r>
      <w:r>
        <w:rPr>
          <w:rFonts w:hint="eastAsia"/>
          <w:sz w:val="27"/>
        </w:rPr>
        <w:t>无资料</w:t>
      </w:r>
    </w:p>
    <w:p>
      <w:pPr>
        <w:rPr>
          <w:rFonts w:hint="eastAsia"/>
          <w:sz w:val="27"/>
        </w:rPr>
      </w:pPr>
    </w:p>
    <w:p>
      <w:pPr>
        <w:jc w:val="center"/>
        <w:rPr>
          <w:rFonts w:hint="eastAsia"/>
          <w:b/>
          <w:sz w:val="36"/>
          <w:szCs w:val="36"/>
        </w:rPr>
      </w:pPr>
      <w:r>
        <w:rPr>
          <w:rFonts w:hint="eastAsia"/>
          <w:b/>
          <w:sz w:val="36"/>
          <w:szCs w:val="36"/>
        </w:rPr>
        <w:t>第11部分 毒理学信息</w:t>
      </w:r>
    </w:p>
    <w:p>
      <w:pPr>
        <w:jc w:val="center"/>
        <w:rPr>
          <w:rFonts w:hint="eastAsia"/>
          <w:b/>
          <w:sz w:val="36"/>
          <w:szCs w:val="36"/>
        </w:rPr>
      </w:pPr>
    </w:p>
    <w:p>
      <w:pPr>
        <w:rPr>
          <w:rFonts w:hint="eastAsia"/>
          <w:b/>
          <w:sz w:val="27"/>
        </w:rPr>
      </w:pPr>
      <w:r>
        <w:rPr>
          <w:rFonts w:hint="eastAsia"/>
          <w:b/>
          <w:sz w:val="27"/>
        </w:rPr>
        <w:t>急性毒性：</w:t>
      </w:r>
    </w:p>
    <w:p>
      <w:pPr>
        <w:ind w:left="210" w:leftChars="100"/>
        <w:rPr>
          <w:rFonts w:hint="eastAsia"/>
          <w:sz w:val="27"/>
        </w:rPr>
      </w:pPr>
      <w:r>
        <w:rPr>
          <w:rFonts w:hint="eastAsia"/>
          <w:sz w:val="27"/>
        </w:rPr>
        <w:t>经口: 无资料</w:t>
      </w:r>
    </w:p>
    <w:p>
      <w:pPr>
        <w:ind w:left="210" w:leftChars="100"/>
        <w:rPr>
          <w:rFonts w:hint="eastAsia"/>
          <w:sz w:val="27"/>
        </w:rPr>
      </w:pPr>
      <w:r>
        <w:rPr>
          <w:rFonts w:hint="eastAsia"/>
          <w:sz w:val="27"/>
        </w:rPr>
        <w:t>吸入: 无资料</w:t>
      </w:r>
    </w:p>
    <w:p>
      <w:pPr>
        <w:ind w:left="210" w:leftChars="100"/>
        <w:rPr>
          <w:rFonts w:hint="eastAsia"/>
          <w:sz w:val="27"/>
        </w:rPr>
      </w:pPr>
      <w:r>
        <w:rPr>
          <w:rFonts w:hint="eastAsia"/>
          <w:sz w:val="27"/>
        </w:rPr>
        <w:t>经皮: 无资料</w:t>
      </w:r>
    </w:p>
    <w:p>
      <w:pPr>
        <w:rPr>
          <w:rFonts w:hint="eastAsia"/>
          <w:sz w:val="27"/>
        </w:rPr>
      </w:pPr>
      <w:r>
        <w:rPr>
          <w:rFonts w:hint="eastAsia"/>
          <w:b/>
          <w:sz w:val="27"/>
        </w:rPr>
        <w:t xml:space="preserve">皮肤刺激或腐蚀: </w:t>
      </w:r>
      <w:r>
        <w:rPr>
          <w:rFonts w:hint="eastAsia"/>
          <w:sz w:val="27"/>
        </w:rPr>
        <w:t>无资料。</w:t>
      </w:r>
    </w:p>
    <w:p>
      <w:pPr>
        <w:rPr>
          <w:rFonts w:hint="eastAsia"/>
          <w:sz w:val="27"/>
        </w:rPr>
      </w:pPr>
      <w:r>
        <w:rPr>
          <w:rFonts w:hint="eastAsia"/>
          <w:b/>
          <w:sz w:val="27"/>
        </w:rPr>
        <w:t>眼睛刺激或腐蚀：</w:t>
      </w:r>
      <w:r>
        <w:rPr>
          <w:rFonts w:hint="eastAsia"/>
          <w:sz w:val="27"/>
        </w:rPr>
        <w:t>无资料。</w:t>
      </w:r>
    </w:p>
    <w:p>
      <w:pPr>
        <w:rPr>
          <w:rFonts w:hint="eastAsia"/>
          <w:sz w:val="27"/>
        </w:rPr>
      </w:pPr>
      <w:r>
        <w:rPr>
          <w:rFonts w:hint="eastAsia"/>
          <w:b/>
          <w:sz w:val="27"/>
        </w:rPr>
        <w:t>呼吸或皮肤过敏：</w:t>
      </w:r>
      <w:r>
        <w:rPr>
          <w:rFonts w:hint="eastAsia"/>
          <w:sz w:val="27"/>
        </w:rPr>
        <w:t>无资料。</w:t>
      </w:r>
    </w:p>
    <w:p>
      <w:pPr>
        <w:rPr>
          <w:rFonts w:hint="eastAsia"/>
          <w:sz w:val="27"/>
        </w:rPr>
      </w:pPr>
      <w:r>
        <w:rPr>
          <w:rFonts w:hint="eastAsia"/>
          <w:b/>
          <w:sz w:val="27"/>
        </w:rPr>
        <w:t>生殖细胞突变性：</w:t>
      </w:r>
      <w:r>
        <w:rPr>
          <w:rFonts w:hint="eastAsia"/>
          <w:sz w:val="27"/>
        </w:rPr>
        <w:t>无资料。</w:t>
      </w:r>
    </w:p>
    <w:p>
      <w:pPr>
        <w:rPr>
          <w:rFonts w:hint="eastAsia"/>
          <w:sz w:val="27"/>
        </w:rPr>
      </w:pPr>
      <w:r>
        <w:rPr>
          <w:rFonts w:hint="eastAsia"/>
          <w:b/>
          <w:sz w:val="27"/>
        </w:rPr>
        <w:t>致癌性：</w:t>
      </w:r>
      <w:r>
        <w:rPr>
          <w:rFonts w:hint="eastAsia"/>
          <w:sz w:val="27"/>
        </w:rPr>
        <w:t>无资料。</w:t>
      </w:r>
    </w:p>
    <w:p>
      <w:pPr>
        <w:rPr>
          <w:rFonts w:hint="eastAsia"/>
          <w:sz w:val="27"/>
        </w:rPr>
      </w:pPr>
      <w:r>
        <w:rPr>
          <w:rFonts w:hint="eastAsia"/>
          <w:b/>
          <w:sz w:val="27"/>
        </w:rPr>
        <w:t>生殖毒性：</w:t>
      </w:r>
      <w:r>
        <w:rPr>
          <w:rFonts w:hint="eastAsia"/>
          <w:sz w:val="27"/>
        </w:rPr>
        <w:t>无资料。</w:t>
      </w:r>
    </w:p>
    <w:p>
      <w:pPr>
        <w:keepNext w:val="0"/>
        <w:keepLines w:val="0"/>
        <w:widowControl/>
        <w:suppressLineNumbers w:val="0"/>
        <w:jc w:val="left"/>
        <w:rPr>
          <w:rFonts w:hint="eastAsia"/>
          <w:sz w:val="27"/>
        </w:rPr>
      </w:pPr>
      <w:r>
        <w:rPr>
          <w:rFonts w:hint="eastAsia"/>
          <w:b/>
          <w:sz w:val="27"/>
        </w:rPr>
        <w:t>特异性靶器官系统毒性——一次接触：</w:t>
      </w:r>
      <w:r>
        <w:rPr>
          <w:rFonts w:hint="eastAsia"/>
          <w:sz w:val="27"/>
          <w:lang w:val="en-US" w:eastAsia="zh-CN"/>
        </w:rPr>
        <w:t>该物质严重刺激眼睛、皮肤和呼吸道。</w:t>
      </w:r>
    </w:p>
    <w:p>
      <w:pPr>
        <w:keepNext w:val="0"/>
        <w:keepLines w:val="0"/>
        <w:widowControl/>
        <w:suppressLineNumbers w:val="0"/>
        <w:jc w:val="left"/>
        <w:rPr>
          <w:rFonts w:hint="eastAsia"/>
          <w:sz w:val="27"/>
        </w:rPr>
      </w:pPr>
      <w:r>
        <w:rPr>
          <w:rFonts w:hint="eastAsia"/>
          <w:b/>
          <w:sz w:val="27"/>
        </w:rPr>
        <w:t>特异性靶器官系统毒性——反复接触：</w:t>
      </w:r>
      <w:r>
        <w:rPr>
          <w:rFonts w:hint="eastAsia"/>
          <w:sz w:val="27"/>
          <w:lang w:val="en-US" w:eastAsia="zh-CN"/>
        </w:rPr>
        <w:t xml:space="preserve">反复或长期接触可能引起皮肤过敏。见注解。 </w:t>
      </w:r>
    </w:p>
    <w:p>
      <w:pPr>
        <w:keepNext w:val="0"/>
        <w:keepLines w:val="0"/>
        <w:widowControl/>
        <w:suppressLineNumbers w:val="0"/>
        <w:jc w:val="left"/>
        <w:rPr>
          <w:rFonts w:hint="eastAsia" w:eastAsiaTheme="minorEastAsia"/>
          <w:sz w:val="27"/>
          <w:lang w:eastAsia="zh-CN"/>
        </w:rPr>
      </w:pPr>
      <w:r>
        <w:rPr>
          <w:rFonts w:hint="eastAsia"/>
          <w:b/>
          <w:sz w:val="27"/>
        </w:rPr>
        <w:t>吸入危害：</w:t>
      </w:r>
      <w:r>
        <w:rPr>
          <w:rFonts w:hint="eastAsia"/>
          <w:sz w:val="27"/>
          <w:lang w:val="en-US" w:eastAsia="zh-CN"/>
        </w:rPr>
        <w:t>扩散时可较快地达到空气中颗粒物有害浓度，尤其是粉末。</w:t>
      </w:r>
    </w:p>
    <w:p>
      <w:pPr>
        <w:rPr>
          <w:rFonts w:hint="eastAsia"/>
          <w:sz w:val="27"/>
        </w:rPr>
      </w:pPr>
    </w:p>
    <w:p>
      <w:pPr>
        <w:jc w:val="center"/>
        <w:rPr>
          <w:rFonts w:hint="eastAsia"/>
          <w:b/>
          <w:sz w:val="36"/>
          <w:szCs w:val="36"/>
        </w:rPr>
      </w:pPr>
      <w:r>
        <w:rPr>
          <w:rFonts w:hint="eastAsia"/>
          <w:b/>
          <w:sz w:val="36"/>
          <w:szCs w:val="36"/>
        </w:rPr>
        <w:t>第12部分 生态学信息</w:t>
      </w:r>
    </w:p>
    <w:p>
      <w:pPr>
        <w:jc w:val="center"/>
        <w:rPr>
          <w:rFonts w:hint="eastAsia"/>
          <w:b/>
          <w:sz w:val="36"/>
          <w:szCs w:val="36"/>
        </w:rPr>
      </w:pPr>
    </w:p>
    <w:p>
      <w:pPr>
        <w:rPr>
          <w:rFonts w:hint="eastAsia" w:ascii="Courier New" w:hAnsi="Courier New" w:cs="Courier New"/>
          <w:b/>
          <w:sz w:val="26"/>
          <w:szCs w:val="26"/>
        </w:rPr>
      </w:pPr>
      <w:r>
        <w:rPr>
          <w:rFonts w:ascii="Courier New" w:hAnsi="Courier New" w:cs="Courier New"/>
          <w:b/>
          <w:sz w:val="26"/>
          <w:szCs w:val="26"/>
        </w:rPr>
        <w:t>生态毒性：</w:t>
      </w:r>
    </w:p>
    <w:p>
      <w:pPr>
        <w:ind w:left="210" w:leftChars="100"/>
        <w:rPr>
          <w:rFonts w:hint="eastAsia"/>
        </w:rPr>
      </w:pPr>
      <w:r>
        <w:rPr>
          <w:rFonts w:ascii="Courier New" w:hAnsi="Courier New" w:cs="Courier New"/>
          <w:sz w:val="26"/>
          <w:szCs w:val="26"/>
        </w:rPr>
        <w:t>鱼类急性毒性试验</w:t>
      </w:r>
      <w:r>
        <w:rPr>
          <w:rFonts w:ascii="Times New Roman" w:hAnsi="Times New Roman" w:cs="Times New Roman"/>
          <w:sz w:val="26"/>
          <w:szCs w:val="26"/>
        </w:rPr>
        <w:t xml:space="preserve">: </w:t>
      </w:r>
      <w:r>
        <w:rPr>
          <w:rFonts w:ascii="Courier New" w:hAnsi="Courier New" w:cs="Courier New"/>
          <w:sz w:val="26"/>
          <w:szCs w:val="26"/>
        </w:rPr>
        <w:t>无资料</w:t>
      </w:r>
      <w:r>
        <w:br w:type="textWrapping"/>
      </w:r>
      <w:r>
        <w:rPr>
          <w:rFonts w:ascii="Courier New" w:hAnsi="Courier New" w:cs="Courier New"/>
          <w:sz w:val="26"/>
          <w:szCs w:val="26"/>
        </w:rPr>
        <w:t>溞类急性活动抑制试验</w:t>
      </w:r>
      <w:r>
        <w:rPr>
          <w:rFonts w:ascii="Times New Roman" w:hAnsi="Times New Roman" w:cs="Times New Roman"/>
          <w:sz w:val="26"/>
          <w:szCs w:val="26"/>
        </w:rPr>
        <w:t xml:space="preserve">: </w:t>
      </w:r>
      <w:r>
        <w:rPr>
          <w:rFonts w:ascii="Courier New" w:hAnsi="Courier New" w:cs="Courier New"/>
          <w:sz w:val="26"/>
          <w:szCs w:val="26"/>
        </w:rPr>
        <w:t>无资料</w:t>
      </w:r>
      <w:r>
        <w:br w:type="textWrapping"/>
      </w:r>
      <w:r>
        <w:rPr>
          <w:rFonts w:ascii="Courier New" w:hAnsi="Courier New" w:cs="Courier New"/>
          <w:sz w:val="26"/>
          <w:szCs w:val="26"/>
        </w:rPr>
        <w:t>藻类生长抑制试验</w:t>
      </w:r>
      <w:r>
        <w:rPr>
          <w:rFonts w:ascii="Times New Roman" w:hAnsi="Times New Roman" w:cs="Times New Roman"/>
          <w:sz w:val="26"/>
          <w:szCs w:val="26"/>
        </w:rPr>
        <w:t xml:space="preserve">: </w:t>
      </w:r>
      <w:r>
        <w:rPr>
          <w:rFonts w:ascii="Courier New" w:hAnsi="Courier New" w:cs="Courier New"/>
          <w:sz w:val="26"/>
          <w:szCs w:val="26"/>
        </w:rPr>
        <w:t>无资料</w:t>
      </w:r>
      <w:r>
        <w:br w:type="textWrapping"/>
      </w:r>
      <w:r>
        <w:rPr>
          <w:rFonts w:ascii="Courier New" w:hAnsi="Courier New" w:cs="Courier New"/>
          <w:sz w:val="26"/>
          <w:szCs w:val="26"/>
        </w:rPr>
        <w:t>对微生物的毒性</w:t>
      </w:r>
      <w:r>
        <w:rPr>
          <w:rFonts w:ascii="Times New Roman" w:hAnsi="Times New Roman" w:cs="Times New Roman"/>
          <w:sz w:val="26"/>
          <w:szCs w:val="26"/>
        </w:rPr>
        <w:t xml:space="preserve">: </w:t>
      </w:r>
      <w:r>
        <w:rPr>
          <w:rFonts w:ascii="Courier New" w:hAnsi="Courier New" w:cs="Courier New"/>
          <w:sz w:val="26"/>
          <w:szCs w:val="26"/>
        </w:rPr>
        <w:t>无资料</w:t>
      </w:r>
    </w:p>
    <w:p>
      <w:pPr>
        <w:rPr>
          <w:rFonts w:hint="eastAsia" w:ascii="Courier New" w:hAnsi="Courier New" w:cs="Courier New"/>
          <w:b/>
          <w:sz w:val="26"/>
          <w:szCs w:val="26"/>
        </w:rPr>
      </w:pPr>
      <w:r>
        <w:rPr>
          <w:rFonts w:ascii="Courier New" w:hAnsi="Courier New" w:cs="Courier New"/>
          <w:b/>
          <w:sz w:val="26"/>
          <w:szCs w:val="26"/>
        </w:rPr>
        <w:t>持久性和降解性：</w:t>
      </w:r>
      <w:r>
        <w:rPr>
          <w:rFonts w:ascii="Courier New" w:hAnsi="Courier New" w:cs="Courier New"/>
          <w:sz w:val="26"/>
          <w:szCs w:val="26"/>
        </w:rPr>
        <w:t>无资料。</w:t>
      </w:r>
      <w:r>
        <w:br w:type="textWrapping"/>
      </w:r>
      <w:r>
        <w:rPr>
          <w:rFonts w:ascii="Courier New" w:hAnsi="Courier New" w:cs="Courier New"/>
          <w:b/>
          <w:sz w:val="26"/>
          <w:szCs w:val="26"/>
        </w:rPr>
        <w:t>生物富集或生物积累性：</w:t>
      </w:r>
      <w:r>
        <w:rPr>
          <w:rFonts w:ascii="Courier New" w:hAnsi="Courier New" w:cs="Courier New"/>
          <w:sz w:val="26"/>
          <w:szCs w:val="26"/>
        </w:rPr>
        <w:t>无资料。</w:t>
      </w:r>
      <w:r>
        <w:br w:type="textWrapping"/>
      </w:r>
      <w:r>
        <w:rPr>
          <w:rFonts w:ascii="Courier New" w:hAnsi="Courier New" w:cs="Courier New"/>
          <w:b/>
          <w:sz w:val="26"/>
          <w:szCs w:val="26"/>
        </w:rPr>
        <w:t>土壤中的迁移性：</w:t>
      </w:r>
      <w:r>
        <w:rPr>
          <w:rFonts w:ascii="Courier New" w:hAnsi="Courier New" w:cs="Courier New"/>
          <w:sz w:val="26"/>
          <w:szCs w:val="26"/>
        </w:rPr>
        <w:t>无资料。</w:t>
      </w:r>
    </w:p>
    <w:p>
      <w:pPr>
        <w:rPr>
          <w:rFonts w:hint="eastAsia"/>
          <w:b/>
          <w:sz w:val="27"/>
        </w:rPr>
      </w:pPr>
    </w:p>
    <w:p>
      <w:pPr>
        <w:jc w:val="center"/>
        <w:rPr>
          <w:rFonts w:hint="eastAsia"/>
          <w:b/>
          <w:sz w:val="36"/>
          <w:szCs w:val="36"/>
        </w:rPr>
      </w:pPr>
      <w:r>
        <w:rPr>
          <w:rFonts w:hint="eastAsia"/>
          <w:b/>
          <w:sz w:val="36"/>
          <w:szCs w:val="36"/>
        </w:rPr>
        <w:t>第13部分 废弃处置</w:t>
      </w:r>
    </w:p>
    <w:p>
      <w:pPr>
        <w:rPr>
          <w:rFonts w:hint="eastAsia" w:ascii="Courier New" w:hAnsi="Courier New" w:cs="Courier New"/>
          <w:sz w:val="26"/>
          <w:szCs w:val="26"/>
        </w:rPr>
      </w:pPr>
      <w:r>
        <w:rPr>
          <w:rFonts w:ascii="Courier New" w:hAnsi="Courier New" w:cs="Courier New"/>
          <w:b/>
          <w:sz w:val="26"/>
          <w:szCs w:val="26"/>
        </w:rPr>
        <w:t>废弃化学品：</w:t>
      </w:r>
      <w:r>
        <w:br w:type="textWrapping"/>
      </w:r>
      <w:r>
        <w:rPr>
          <w:rFonts w:ascii="Courier New" w:hAnsi="Courier New" w:cs="Courier New"/>
          <w:sz w:val="26"/>
          <w:szCs w:val="26"/>
        </w:rPr>
        <w:t>尽可能回收利用。</w:t>
      </w:r>
      <w:r>
        <w:br w:type="textWrapping"/>
      </w:r>
      <w:r>
        <w:rPr>
          <w:rFonts w:ascii="Courier New" w:hAnsi="Courier New" w:cs="Courier New"/>
          <w:sz w:val="26"/>
          <w:szCs w:val="26"/>
        </w:rPr>
        <w:t>如果不能回收利用，采用焚烧方法进行处置。</w:t>
      </w:r>
      <w:r>
        <w:br w:type="textWrapping"/>
      </w:r>
      <w:r>
        <w:rPr>
          <w:rFonts w:ascii="Courier New" w:hAnsi="Courier New" w:cs="Courier New"/>
          <w:sz w:val="26"/>
          <w:szCs w:val="26"/>
        </w:rPr>
        <w:t>不得采用排放到下水道的方式废弃处置本品。</w:t>
      </w:r>
      <w:r>
        <w:br w:type="textWrapping"/>
      </w:r>
      <w:r>
        <w:rPr>
          <w:rFonts w:ascii="Courier New" w:hAnsi="Courier New" w:cs="Courier New"/>
          <w:b/>
          <w:sz w:val="26"/>
          <w:szCs w:val="26"/>
        </w:rPr>
        <w:t>污染包装物：</w:t>
      </w:r>
      <w:r>
        <w:br w:type="textWrapping"/>
      </w:r>
      <w:r>
        <w:rPr>
          <w:rFonts w:ascii="Courier New" w:hAnsi="Courier New" w:cs="Courier New"/>
          <w:sz w:val="26"/>
          <w:szCs w:val="26"/>
        </w:rPr>
        <w:t>将容器返还生产商或按照国家和地方法规处置。</w:t>
      </w:r>
      <w:r>
        <w:br w:type="textWrapping"/>
      </w:r>
      <w:r>
        <w:rPr>
          <w:rFonts w:ascii="Courier New" w:hAnsi="Courier New" w:cs="Courier New"/>
          <w:b/>
          <w:sz w:val="26"/>
          <w:szCs w:val="26"/>
        </w:rPr>
        <w:t>废弃注意事项：</w:t>
      </w:r>
      <w:r>
        <w:br w:type="textWrapping"/>
      </w:r>
      <w:r>
        <w:rPr>
          <w:rFonts w:ascii="Courier New" w:hAnsi="Courier New" w:cs="Courier New"/>
          <w:sz w:val="26"/>
          <w:szCs w:val="26"/>
        </w:rPr>
        <w:t>废弃处置前应参阅国家和地方有关法规。</w:t>
      </w:r>
      <w:r>
        <w:br w:type="textWrapping"/>
      </w:r>
      <w:r>
        <w:rPr>
          <w:rFonts w:ascii="Courier New" w:hAnsi="Courier New" w:cs="Courier New"/>
          <w:sz w:val="26"/>
          <w:szCs w:val="26"/>
        </w:rPr>
        <w:t>处置人员的安全防范措施参见第</w:t>
      </w:r>
      <w:r>
        <w:rPr>
          <w:rFonts w:ascii="Times New Roman" w:hAnsi="Times New Roman" w:cs="Times New Roman"/>
          <w:sz w:val="26"/>
          <w:szCs w:val="26"/>
        </w:rPr>
        <w:t>8</w:t>
      </w:r>
      <w:r>
        <w:rPr>
          <w:rFonts w:ascii="Courier New" w:hAnsi="Courier New" w:cs="Courier New"/>
          <w:sz w:val="26"/>
          <w:szCs w:val="26"/>
        </w:rPr>
        <w:t>部分。</w:t>
      </w:r>
    </w:p>
    <w:p>
      <w:pPr>
        <w:rPr>
          <w:rFonts w:hint="eastAsia"/>
          <w:sz w:val="27"/>
        </w:rPr>
      </w:pPr>
    </w:p>
    <w:p>
      <w:pPr>
        <w:jc w:val="center"/>
        <w:rPr>
          <w:rFonts w:hint="eastAsia"/>
          <w:b/>
          <w:sz w:val="36"/>
          <w:szCs w:val="36"/>
        </w:rPr>
      </w:pPr>
      <w:r>
        <w:rPr>
          <w:rFonts w:hint="eastAsia"/>
          <w:b/>
          <w:sz w:val="36"/>
          <w:szCs w:val="36"/>
        </w:rPr>
        <w:t>第14部分 运输信息</w:t>
      </w:r>
    </w:p>
    <w:p>
      <w:pPr>
        <w:jc w:val="center"/>
        <w:rPr>
          <w:rFonts w:hint="eastAsia"/>
          <w:b/>
          <w:sz w:val="36"/>
          <w:szCs w:val="36"/>
        </w:rPr>
      </w:pPr>
    </w:p>
    <w:p>
      <w:pPr>
        <w:keepNext w:val="0"/>
        <w:keepLines w:val="0"/>
        <w:widowControl/>
        <w:suppressLineNumbers w:val="0"/>
        <w:jc w:val="left"/>
        <w:rPr>
          <w:rFonts w:hint="eastAsia" w:ascii="Courier New" w:hAnsi="Courier New" w:cs="Courier New"/>
          <w:sz w:val="26"/>
          <w:szCs w:val="26"/>
        </w:rPr>
      </w:pPr>
      <w:r>
        <w:rPr>
          <w:rFonts w:ascii="Courier New" w:hAnsi="Courier New" w:cs="Courier New"/>
          <w:b/>
          <w:sz w:val="26"/>
          <w:szCs w:val="26"/>
        </w:rPr>
        <w:t>联合国编号危险货物编号</w:t>
      </w:r>
      <w:r>
        <w:rPr>
          <w:rFonts w:ascii="Times New Roman" w:hAnsi="Times New Roman" w:cs="Times New Roman"/>
          <w:b/>
          <w:sz w:val="26"/>
          <w:szCs w:val="26"/>
        </w:rPr>
        <w:t>(UN</w:t>
      </w:r>
      <w:r>
        <w:rPr>
          <w:rFonts w:ascii="Courier New" w:hAnsi="Courier New" w:cs="Courier New"/>
          <w:b/>
          <w:sz w:val="26"/>
          <w:szCs w:val="26"/>
        </w:rPr>
        <w:t>号</w:t>
      </w:r>
      <w:r>
        <w:rPr>
          <w:rFonts w:ascii="Times New Roman" w:hAnsi="Times New Roman" w:cs="Times New Roman"/>
          <w:b/>
          <w:sz w:val="26"/>
          <w:szCs w:val="26"/>
        </w:rPr>
        <w:t>)</w:t>
      </w:r>
      <w:r>
        <w:rPr>
          <w:rFonts w:ascii="Courier New" w:hAnsi="Courier New" w:cs="Courier New"/>
          <w:b/>
          <w:sz w:val="26"/>
          <w:szCs w:val="26"/>
        </w:rPr>
        <w:t>：</w:t>
      </w:r>
      <w:r>
        <w:rPr>
          <w:rFonts w:ascii="Courier New" w:hAnsi="Courier New" w:cs="Courier New"/>
          <w:sz w:val="26"/>
          <w:szCs w:val="26"/>
        </w:rPr>
        <w:t xml:space="preserve"> </w:t>
      </w:r>
      <w:r>
        <w:rPr>
          <w:rFonts w:ascii="Times New Roman" w:hAnsi="Times New Roman" w:cs="Times New Roman"/>
          <w:sz w:val="26"/>
          <w:szCs w:val="26"/>
        </w:rPr>
        <w:t>UN</w:t>
      </w:r>
      <w:r>
        <w:rPr>
          <w:rFonts w:hint="eastAsia" w:ascii="Times New Roman" w:hAnsi="Times New Roman" w:cs="Times New Roman"/>
          <w:sz w:val="26"/>
          <w:szCs w:val="26"/>
          <w:lang w:val="en-US" w:eastAsia="zh-CN"/>
        </w:rPr>
        <w:t>2213</w:t>
      </w:r>
      <w:r>
        <w:rPr>
          <w:rFonts w:ascii="Courier New" w:hAnsi="Courier New" w:cs="Courier New"/>
          <w:sz w:val="26"/>
          <w:szCs w:val="26"/>
        </w:rPr>
        <w:t>（仅供参考，请核实）</w:t>
      </w:r>
      <w:r>
        <w:br w:type="textWrapping"/>
      </w:r>
      <w:r>
        <w:rPr>
          <w:rFonts w:ascii="Courier New" w:hAnsi="Courier New" w:cs="Courier New"/>
          <w:b/>
          <w:sz w:val="26"/>
          <w:szCs w:val="26"/>
        </w:rPr>
        <w:t>联合国运输名称：</w:t>
      </w:r>
      <w:r>
        <w:rPr>
          <w:rFonts w:ascii="Courier New" w:hAnsi="Courier New" w:cs="Courier New"/>
          <w:sz w:val="26"/>
          <w:szCs w:val="26"/>
        </w:rPr>
        <w:t xml:space="preserve"> </w:t>
      </w:r>
      <w:r>
        <w:rPr>
          <w:rFonts w:hint="eastAsia" w:ascii="Courier New" w:hAnsi="Courier New" w:cs="Courier New"/>
          <w:sz w:val="26"/>
          <w:szCs w:val="26"/>
          <w:lang w:val="en-US" w:eastAsia="zh-CN"/>
        </w:rPr>
        <w:t>仲甲醛（仅供参考，请核实）</w:t>
      </w:r>
      <w:r>
        <w:br w:type="textWrapping"/>
      </w:r>
      <w:r>
        <w:rPr>
          <w:rFonts w:ascii="Courier New" w:hAnsi="Courier New" w:cs="Courier New"/>
          <w:b/>
          <w:sz w:val="26"/>
          <w:szCs w:val="26"/>
        </w:rPr>
        <w:t>联合国危险性分类：</w:t>
      </w:r>
      <w:r>
        <w:rPr>
          <w:rFonts w:ascii="Courier New" w:hAnsi="Courier New" w:cs="Courier New"/>
          <w:sz w:val="26"/>
          <w:szCs w:val="26"/>
        </w:rPr>
        <w:t xml:space="preserve"> </w:t>
      </w:r>
      <w:r>
        <w:rPr>
          <w:rFonts w:hint="eastAsia" w:ascii="Times New Roman" w:hAnsi="Times New Roman" w:cs="Times New Roman"/>
          <w:sz w:val="26"/>
          <w:szCs w:val="26"/>
          <w:lang w:val="en-US" w:eastAsia="zh-CN"/>
        </w:rPr>
        <w:t>4</w:t>
      </w:r>
      <w:r>
        <w:rPr>
          <w:rFonts w:ascii="Times New Roman" w:hAnsi="Times New Roman" w:cs="Times New Roman"/>
          <w:sz w:val="26"/>
          <w:szCs w:val="26"/>
        </w:rPr>
        <w:t>.1</w:t>
      </w:r>
      <w:r>
        <w:rPr>
          <w:rFonts w:ascii="Courier New" w:hAnsi="Courier New" w:cs="Courier New"/>
          <w:sz w:val="26"/>
          <w:szCs w:val="26"/>
        </w:rPr>
        <w:t>（仅供参考，请核实）</w:t>
      </w:r>
      <w:r>
        <w:br w:type="textWrapping"/>
      </w:r>
      <w:r>
        <w:rPr>
          <w:rFonts w:ascii="Courier New" w:hAnsi="Courier New" w:cs="Courier New"/>
          <w:b/>
          <w:sz w:val="26"/>
          <w:szCs w:val="26"/>
        </w:rPr>
        <w:t>包装类别：</w:t>
      </w:r>
      <w:r>
        <w:rPr>
          <w:rFonts w:ascii="Courier New" w:hAnsi="Courier New" w:cs="Courier New"/>
          <w:sz w:val="26"/>
          <w:szCs w:val="26"/>
        </w:rPr>
        <w:t xml:space="preserve"> </w:t>
      </w:r>
      <w:r>
        <w:rPr>
          <w:rFonts w:hint="eastAsia" w:ascii="宋体" w:hAnsi="宋体" w:eastAsia="宋体" w:cs="宋体"/>
          <w:color w:val="000000"/>
          <w:kern w:val="0"/>
          <w:sz w:val="21"/>
          <w:szCs w:val="21"/>
          <w:lang w:val="en-US" w:eastAsia="zh-CN" w:bidi="ar"/>
        </w:rPr>
        <w:t>Ⅲ</w:t>
      </w:r>
      <w:r>
        <w:rPr>
          <w:rFonts w:ascii="Courier New" w:hAnsi="Courier New" w:cs="Courier New"/>
          <w:sz w:val="26"/>
          <w:szCs w:val="26"/>
        </w:rPr>
        <w:t>（仅供参考，请核实）</w:t>
      </w:r>
      <w:r>
        <w:br w:type="textWrapping"/>
      </w:r>
      <w:r>
        <w:rPr>
          <w:rFonts w:ascii="Courier New" w:hAnsi="Courier New" w:cs="Courier New"/>
          <w:b/>
          <w:sz w:val="26"/>
          <w:szCs w:val="26"/>
        </w:rPr>
        <w:t>包装方法：</w:t>
      </w:r>
      <w:r>
        <w:rPr>
          <w:rFonts w:ascii="Courier New" w:hAnsi="Courier New" w:cs="Courier New"/>
          <w:sz w:val="26"/>
          <w:szCs w:val="26"/>
        </w:rPr>
        <w:t xml:space="preserve"> 按照生产商推荐的方法进行包装，例如：开口钢桶。安瓿瓶外普通木箱。螺纹口玻璃瓶、铁盖压口玻璃瓶、塑料瓶或金属桶（罐）外普通木箱等。</w:t>
      </w:r>
      <w:r>
        <w:br w:type="textWrapping"/>
      </w:r>
      <w:r>
        <w:rPr>
          <w:rFonts w:ascii="Courier New" w:hAnsi="Courier New" w:cs="Courier New"/>
          <w:b/>
          <w:sz w:val="26"/>
          <w:szCs w:val="26"/>
        </w:rPr>
        <w:t>海洋污染物</w:t>
      </w:r>
      <w:r>
        <w:rPr>
          <w:rFonts w:ascii="Times New Roman" w:hAnsi="Times New Roman" w:cs="Times New Roman"/>
          <w:b/>
          <w:sz w:val="26"/>
          <w:szCs w:val="26"/>
        </w:rPr>
        <w:t>(</w:t>
      </w:r>
      <w:r>
        <w:rPr>
          <w:rFonts w:ascii="Courier New" w:hAnsi="Courier New" w:cs="Courier New"/>
          <w:b/>
          <w:sz w:val="26"/>
          <w:szCs w:val="26"/>
        </w:rPr>
        <w:t>是</w:t>
      </w:r>
      <w:r>
        <w:rPr>
          <w:rFonts w:ascii="Times New Roman" w:hAnsi="Times New Roman" w:cs="Times New Roman"/>
          <w:b/>
          <w:sz w:val="26"/>
          <w:szCs w:val="26"/>
        </w:rPr>
        <w:t>/</w:t>
      </w:r>
      <w:r>
        <w:rPr>
          <w:rFonts w:ascii="Courier New" w:hAnsi="Courier New" w:cs="Courier New"/>
          <w:b/>
          <w:sz w:val="26"/>
          <w:szCs w:val="26"/>
        </w:rPr>
        <w:t>否</w:t>
      </w:r>
      <w:r>
        <w:rPr>
          <w:rFonts w:ascii="Times New Roman" w:hAnsi="Times New Roman" w:cs="Times New Roman"/>
          <w:b/>
          <w:sz w:val="26"/>
          <w:szCs w:val="26"/>
        </w:rPr>
        <w:t>)</w:t>
      </w:r>
      <w:r>
        <w:rPr>
          <w:rFonts w:ascii="Courier New" w:hAnsi="Courier New" w:cs="Courier New"/>
          <w:b/>
          <w:sz w:val="26"/>
          <w:szCs w:val="26"/>
        </w:rPr>
        <w:t>：</w:t>
      </w:r>
      <w:r>
        <w:rPr>
          <w:rFonts w:ascii="Courier New" w:hAnsi="Courier New" w:cs="Courier New"/>
          <w:sz w:val="26"/>
          <w:szCs w:val="26"/>
        </w:rPr>
        <w:t xml:space="preserve"> 否</w:t>
      </w:r>
      <w:r>
        <w:br w:type="textWrapping"/>
      </w:r>
      <w:r>
        <w:rPr>
          <w:rFonts w:ascii="Courier New" w:hAnsi="Courier New" w:cs="Courier New"/>
          <w:b/>
          <w:sz w:val="26"/>
          <w:szCs w:val="26"/>
        </w:rPr>
        <w:t>运输注意事项：</w:t>
      </w:r>
      <w:r>
        <w:br w:type="textWrapping"/>
      </w:r>
      <w:r>
        <w:rPr>
          <w:rFonts w:ascii="Courier New" w:hAnsi="Courier New" w:cs="Courier New"/>
          <w:sz w:val="26"/>
          <w:szCs w:val="26"/>
        </w:rPr>
        <w:t>运输车辆应配备相应品种和数量的消防器材及泄漏应急处理设备。</w:t>
      </w:r>
      <w:r>
        <w:br w:type="textWrapping"/>
      </w:r>
      <w:r>
        <w:rPr>
          <w:rFonts w:ascii="Courier New" w:hAnsi="Courier New" w:cs="Courier New"/>
          <w:sz w:val="26"/>
          <w:szCs w:val="26"/>
        </w:rPr>
        <w:t>严禁与氧化剂、食用化学品等混装混运。</w:t>
      </w:r>
      <w:r>
        <w:br w:type="textWrapping"/>
      </w:r>
      <w:r>
        <w:rPr>
          <w:rFonts w:ascii="Courier New" w:hAnsi="Courier New" w:cs="Courier New"/>
          <w:sz w:val="26"/>
          <w:szCs w:val="26"/>
        </w:rPr>
        <w:t>装运该物品的车辆排气管必须配备阻火装置。</w:t>
      </w:r>
      <w:r>
        <w:br w:type="textWrapping"/>
      </w:r>
      <w:r>
        <w:rPr>
          <w:rFonts w:ascii="Courier New" w:hAnsi="Courier New" w:cs="Courier New"/>
          <w:sz w:val="26"/>
          <w:szCs w:val="26"/>
        </w:rPr>
        <w:t>使用槽</w:t>
      </w:r>
      <w:r>
        <w:rPr>
          <w:rFonts w:ascii="Times New Roman" w:hAnsi="Times New Roman" w:cs="Times New Roman"/>
          <w:sz w:val="26"/>
          <w:szCs w:val="26"/>
        </w:rPr>
        <w:t>(</w:t>
      </w:r>
      <w:r>
        <w:rPr>
          <w:rFonts w:ascii="Courier New" w:hAnsi="Courier New" w:cs="Courier New"/>
          <w:sz w:val="26"/>
          <w:szCs w:val="26"/>
        </w:rPr>
        <w:t>罐</w:t>
      </w:r>
      <w:r>
        <w:rPr>
          <w:rFonts w:ascii="Times New Roman" w:hAnsi="Times New Roman" w:cs="Times New Roman"/>
          <w:sz w:val="26"/>
          <w:szCs w:val="26"/>
        </w:rPr>
        <w:t>)</w:t>
      </w:r>
      <w:r>
        <w:rPr>
          <w:rFonts w:ascii="Courier New" w:hAnsi="Courier New" w:cs="Courier New"/>
          <w:sz w:val="26"/>
          <w:szCs w:val="26"/>
        </w:rPr>
        <w:t>车运输时应有接地链，槽内可设孔隔板以减少震荡产生静电。</w:t>
      </w:r>
      <w:r>
        <w:br w:type="textWrapping"/>
      </w:r>
      <w:r>
        <w:rPr>
          <w:rFonts w:ascii="Courier New" w:hAnsi="Courier New" w:cs="Courier New"/>
          <w:sz w:val="26"/>
          <w:szCs w:val="26"/>
        </w:rPr>
        <w:t>禁止使用易产生火花的机械设备和工具装卸。</w:t>
      </w:r>
      <w:r>
        <w:br w:type="textWrapping"/>
      </w:r>
      <w:r>
        <w:rPr>
          <w:rFonts w:ascii="Courier New" w:hAnsi="Courier New" w:cs="Courier New"/>
          <w:sz w:val="26"/>
          <w:szCs w:val="26"/>
        </w:rPr>
        <w:t>夏季最好早晚运输。</w:t>
      </w:r>
      <w:r>
        <w:br w:type="textWrapping"/>
      </w:r>
      <w:r>
        <w:rPr>
          <w:rFonts w:ascii="Courier New" w:hAnsi="Courier New" w:cs="Courier New"/>
          <w:sz w:val="26"/>
          <w:szCs w:val="26"/>
        </w:rPr>
        <w:t>运输途中应防暴晒、雨淋，防高温。</w:t>
      </w:r>
      <w:r>
        <w:br w:type="textWrapping"/>
      </w:r>
      <w:r>
        <w:rPr>
          <w:rFonts w:ascii="Courier New" w:hAnsi="Courier New" w:cs="Courier New"/>
          <w:sz w:val="26"/>
          <w:szCs w:val="26"/>
        </w:rPr>
        <w:t>中途停留时应远离火种、热源、高温区。</w:t>
      </w:r>
      <w:r>
        <w:br w:type="textWrapping"/>
      </w:r>
      <w:r>
        <w:rPr>
          <w:rFonts w:ascii="Courier New" w:hAnsi="Courier New" w:cs="Courier New"/>
          <w:sz w:val="26"/>
          <w:szCs w:val="26"/>
        </w:rPr>
        <w:t>公路运输时要按规定路线行驶，勿在居民区和人口稠密区停留。</w:t>
      </w:r>
      <w:r>
        <w:br w:type="textWrapping"/>
      </w:r>
      <w:r>
        <w:rPr>
          <w:rFonts w:ascii="Courier New" w:hAnsi="Courier New" w:cs="Courier New"/>
          <w:sz w:val="26"/>
          <w:szCs w:val="26"/>
        </w:rPr>
        <w:t>铁路运输时要禁止溜放。</w:t>
      </w:r>
      <w:r>
        <w:br w:type="textWrapping"/>
      </w:r>
      <w:r>
        <w:rPr>
          <w:rFonts w:ascii="Courier New" w:hAnsi="Courier New" w:cs="Courier New"/>
          <w:sz w:val="26"/>
          <w:szCs w:val="26"/>
        </w:rPr>
        <w:t>严禁用木船、水泥船散装运输。</w:t>
      </w:r>
      <w:r>
        <w:br w:type="textWrapping"/>
      </w:r>
      <w:r>
        <w:rPr>
          <w:rFonts w:ascii="Courier New" w:hAnsi="Courier New" w:cs="Courier New"/>
          <w:sz w:val="26"/>
          <w:szCs w:val="26"/>
        </w:rPr>
        <w:t>运输工具上应根据相关运输要求张贴危险标志、公告。</w:t>
      </w:r>
    </w:p>
    <w:p>
      <w:pPr>
        <w:rPr>
          <w:rFonts w:hint="eastAsia"/>
          <w:sz w:val="27"/>
        </w:rPr>
      </w:pPr>
    </w:p>
    <w:p>
      <w:pPr>
        <w:jc w:val="center"/>
        <w:rPr>
          <w:rFonts w:hint="eastAsia"/>
          <w:b/>
          <w:sz w:val="36"/>
          <w:szCs w:val="36"/>
        </w:rPr>
      </w:pPr>
      <w:r>
        <w:rPr>
          <w:rFonts w:hint="eastAsia"/>
          <w:b/>
          <w:sz w:val="36"/>
          <w:szCs w:val="36"/>
        </w:rPr>
        <w:t>第15部分 法规信息</w:t>
      </w:r>
    </w:p>
    <w:p>
      <w:pPr>
        <w:jc w:val="center"/>
        <w:rPr>
          <w:rFonts w:hint="eastAsia"/>
          <w:b/>
          <w:sz w:val="36"/>
          <w:szCs w:val="36"/>
        </w:rPr>
      </w:pPr>
    </w:p>
    <w:p>
      <w:pPr>
        <w:keepNext w:val="0"/>
        <w:keepLines w:val="0"/>
        <w:widowControl/>
        <w:suppressLineNumbers w:val="0"/>
        <w:jc w:val="left"/>
        <w:rPr>
          <w:rFonts w:hint="eastAsia" w:ascii="Courier New" w:hAnsi="Courier New" w:cs="Courier New"/>
          <w:sz w:val="26"/>
          <w:szCs w:val="26"/>
        </w:rPr>
      </w:pPr>
      <w:r>
        <w:rPr>
          <w:rFonts w:ascii="Courier New" w:hAnsi="Courier New" w:cs="Courier New"/>
          <w:b/>
          <w:sz w:val="26"/>
          <w:szCs w:val="26"/>
        </w:rPr>
        <w:t>下列法律、法规、规章和标准，对该化学品的管理作相应的规定</w:t>
      </w:r>
      <w:r>
        <w:rPr>
          <w:rFonts w:ascii="Times New Roman" w:hAnsi="Times New Roman" w:cs="Times New Roman"/>
          <w:b/>
          <w:sz w:val="26"/>
          <w:szCs w:val="26"/>
        </w:rPr>
        <w:t>:</w:t>
      </w:r>
      <w:r>
        <w:br w:type="textWrapping"/>
      </w:r>
      <w:r>
        <w:rPr>
          <w:rFonts w:ascii="Courier New" w:hAnsi="Courier New" w:cs="Courier New"/>
          <w:sz w:val="26"/>
          <w:szCs w:val="26"/>
        </w:rPr>
        <w:t xml:space="preserve">组分 </w:t>
      </w:r>
      <w:r>
        <w:rPr>
          <w:rFonts w:hint="eastAsia" w:ascii="Times New Roman" w:hAnsi="Times New Roman" w:cs="Times New Roman"/>
          <w:sz w:val="26"/>
          <w:szCs w:val="26"/>
          <w:lang w:val="en-US" w:eastAsia="zh-CN"/>
        </w:rPr>
        <w:t xml:space="preserve">多聚甲醛 </w:t>
      </w:r>
      <w:r>
        <w:rPr>
          <w:rFonts w:ascii="Times New Roman" w:hAnsi="Times New Roman" w:cs="Times New Roman"/>
          <w:sz w:val="26"/>
          <w:szCs w:val="26"/>
        </w:rPr>
        <w:t xml:space="preserve"> CAS</w:t>
      </w:r>
      <w:r>
        <w:rPr>
          <w:rFonts w:hint="eastAsia" w:ascii="Times New Roman" w:hAnsi="Times New Roman" w:cs="Times New Roman"/>
          <w:sz w:val="26"/>
          <w:szCs w:val="26"/>
          <w:lang w:val="en-US" w:eastAsia="zh-CN"/>
        </w:rPr>
        <w:t xml:space="preserve">: 30525-89-4 </w:t>
      </w:r>
      <w:r>
        <w:br w:type="textWrapping"/>
      </w:r>
      <w:r>
        <w:rPr>
          <w:rFonts w:ascii="Courier New" w:hAnsi="Courier New" w:cs="Courier New"/>
          <w:b/>
          <w:sz w:val="26"/>
          <w:szCs w:val="26"/>
        </w:rPr>
        <w:t>中华人民共和国职业病防止法：</w:t>
      </w:r>
      <w:r>
        <w:br w:type="textWrapping"/>
      </w:r>
      <w:r>
        <w:rPr>
          <w:rFonts w:ascii="Courier New" w:hAnsi="Courier New" w:cs="Courier New"/>
          <w:sz w:val="26"/>
          <w:szCs w:val="26"/>
        </w:rPr>
        <w:t>职业病危害因素分类目录</w:t>
      </w:r>
      <w:r>
        <w:rPr>
          <w:rFonts w:ascii="Times New Roman" w:hAnsi="Times New Roman" w:cs="Times New Roman"/>
          <w:sz w:val="26"/>
          <w:szCs w:val="26"/>
        </w:rPr>
        <w:t xml:space="preserve">(2015): </w:t>
      </w:r>
      <w:r>
        <w:rPr>
          <w:rFonts w:ascii="Courier New" w:hAnsi="Courier New" w:cs="Courier New"/>
          <w:sz w:val="26"/>
          <w:szCs w:val="26"/>
        </w:rPr>
        <w:t>未列入</w:t>
      </w:r>
      <w:r>
        <w:br w:type="textWrapping"/>
      </w:r>
      <w:r>
        <w:rPr>
          <w:rFonts w:ascii="Courier New" w:hAnsi="Courier New" w:cs="Courier New"/>
          <w:b/>
          <w:sz w:val="26"/>
          <w:szCs w:val="26"/>
        </w:rPr>
        <w:t>危险化学品安全管理条例：</w:t>
      </w:r>
      <w:r>
        <w:br w:type="textWrapping"/>
      </w:r>
      <w:r>
        <w:rPr>
          <w:rFonts w:ascii="Courier New" w:hAnsi="Courier New" w:cs="Courier New"/>
          <w:sz w:val="26"/>
          <w:szCs w:val="26"/>
        </w:rPr>
        <w:t>危险品化学品目录（</w:t>
      </w:r>
      <w:r>
        <w:rPr>
          <w:rFonts w:ascii="Times New Roman" w:hAnsi="Times New Roman" w:cs="Times New Roman"/>
          <w:sz w:val="26"/>
          <w:szCs w:val="26"/>
        </w:rPr>
        <w:t>2015</w:t>
      </w:r>
      <w:r>
        <w:rPr>
          <w:rFonts w:ascii="Courier New" w:hAnsi="Courier New" w:cs="Courier New"/>
          <w:sz w:val="26"/>
          <w:szCs w:val="26"/>
        </w:rPr>
        <w:t>）</w:t>
      </w:r>
      <w:r>
        <w:rPr>
          <w:rFonts w:ascii="Times New Roman" w:hAnsi="Times New Roman" w:cs="Times New Roman"/>
          <w:sz w:val="26"/>
          <w:szCs w:val="26"/>
        </w:rPr>
        <w:t xml:space="preserve">: </w:t>
      </w:r>
      <w:r>
        <w:rPr>
          <w:rFonts w:ascii="Courier New" w:hAnsi="Courier New" w:cs="Courier New"/>
          <w:sz w:val="26"/>
          <w:szCs w:val="26"/>
        </w:rPr>
        <w:t>列入</w:t>
      </w:r>
      <w:r>
        <w:br w:type="textWrapping"/>
      </w:r>
      <w:r>
        <w:rPr>
          <w:rFonts w:ascii="Courier New" w:hAnsi="Courier New" w:cs="Courier New"/>
          <w:sz w:val="26"/>
          <w:szCs w:val="26"/>
        </w:rPr>
        <w:t>易制爆危险化学品名录（</w:t>
      </w:r>
      <w:r>
        <w:rPr>
          <w:rFonts w:ascii="Times New Roman" w:hAnsi="Times New Roman" w:cs="Times New Roman"/>
          <w:sz w:val="26"/>
          <w:szCs w:val="26"/>
        </w:rPr>
        <w:t>2017</w:t>
      </w:r>
      <w:r>
        <w:rPr>
          <w:rFonts w:ascii="Courier New" w:hAnsi="Courier New" w:cs="Courier New"/>
          <w:sz w:val="26"/>
          <w:szCs w:val="26"/>
        </w:rPr>
        <w:t>）</w:t>
      </w:r>
      <w:r>
        <w:rPr>
          <w:rFonts w:ascii="Times New Roman" w:hAnsi="Times New Roman" w:cs="Times New Roman"/>
          <w:sz w:val="26"/>
          <w:szCs w:val="26"/>
        </w:rPr>
        <w:t xml:space="preserve">: </w:t>
      </w:r>
      <w:r>
        <w:rPr>
          <w:rFonts w:ascii="Courier New" w:hAnsi="Courier New" w:cs="Courier New"/>
          <w:sz w:val="26"/>
          <w:szCs w:val="26"/>
        </w:rPr>
        <w:t>未列入</w:t>
      </w:r>
      <w:r>
        <w:br w:type="textWrapping"/>
      </w:r>
      <w:r>
        <w:rPr>
          <w:rFonts w:ascii="Courier New" w:hAnsi="Courier New" w:cs="Courier New"/>
          <w:b/>
          <w:sz w:val="26"/>
          <w:szCs w:val="26"/>
        </w:rPr>
        <w:t>重点监管的危险化学品名录：</w:t>
      </w:r>
      <w:r>
        <w:br w:type="textWrapping"/>
      </w:r>
      <w:r>
        <w:rPr>
          <w:rFonts w:ascii="Courier New" w:hAnsi="Courier New" w:cs="Courier New"/>
          <w:sz w:val="26"/>
          <w:szCs w:val="26"/>
        </w:rPr>
        <w:t>首批和第二批重点监管的危险化学品名录</w:t>
      </w:r>
      <w:r>
        <w:rPr>
          <w:rFonts w:ascii="Times New Roman" w:hAnsi="Times New Roman" w:cs="Times New Roman"/>
          <w:sz w:val="26"/>
          <w:szCs w:val="26"/>
        </w:rPr>
        <w:t xml:space="preserve">: </w:t>
      </w:r>
      <w:r>
        <w:rPr>
          <w:rFonts w:ascii="Courier New" w:hAnsi="Courier New" w:cs="Courier New"/>
          <w:sz w:val="26"/>
          <w:szCs w:val="26"/>
        </w:rPr>
        <w:t>未列入</w:t>
      </w:r>
      <w:r>
        <w:br w:type="textWrapping"/>
      </w:r>
      <w:r>
        <w:rPr>
          <w:rFonts w:ascii="Courier New" w:hAnsi="Courier New" w:cs="Courier New"/>
          <w:b/>
          <w:bCs/>
          <w:sz w:val="26"/>
          <w:szCs w:val="26"/>
        </w:rPr>
        <w:t>危险化学品环境管理登记办法（试行）：</w:t>
      </w:r>
      <w:r>
        <w:br w:type="textWrapping"/>
      </w:r>
      <w:r>
        <w:rPr>
          <w:rFonts w:ascii="Courier New" w:hAnsi="Courier New" w:cs="Courier New"/>
          <w:sz w:val="26"/>
          <w:szCs w:val="26"/>
        </w:rPr>
        <w:t>重点环境管理危险化学品目录</w:t>
      </w:r>
      <w:r>
        <w:rPr>
          <w:rFonts w:ascii="Times New Roman" w:hAnsi="Times New Roman" w:cs="Times New Roman"/>
          <w:sz w:val="26"/>
          <w:szCs w:val="26"/>
        </w:rPr>
        <w:t xml:space="preserve">: </w:t>
      </w:r>
      <w:r>
        <w:rPr>
          <w:rFonts w:ascii="Courier New" w:hAnsi="Courier New" w:cs="Courier New"/>
          <w:sz w:val="26"/>
          <w:szCs w:val="26"/>
        </w:rPr>
        <w:t>未列入</w:t>
      </w:r>
      <w:r>
        <w:br w:type="textWrapping"/>
      </w:r>
      <w:r>
        <w:rPr>
          <w:rFonts w:ascii="Courier New" w:hAnsi="Courier New" w:cs="Courier New"/>
          <w:b/>
          <w:sz w:val="26"/>
          <w:szCs w:val="26"/>
        </w:rPr>
        <w:t>麻醉药品和精神药品管理条例：</w:t>
      </w:r>
      <w:r>
        <w:br w:type="textWrapping"/>
      </w:r>
      <w:r>
        <w:rPr>
          <w:rFonts w:ascii="Courier New" w:hAnsi="Courier New" w:cs="Courier New"/>
          <w:sz w:val="26"/>
          <w:szCs w:val="26"/>
        </w:rPr>
        <w:t>麻醉药品品种目录</w:t>
      </w:r>
      <w:r>
        <w:rPr>
          <w:rFonts w:ascii="Times New Roman" w:hAnsi="Times New Roman" w:cs="Times New Roman"/>
          <w:sz w:val="26"/>
          <w:szCs w:val="26"/>
        </w:rPr>
        <w:t xml:space="preserve">: </w:t>
      </w:r>
      <w:r>
        <w:rPr>
          <w:rFonts w:ascii="Courier New" w:hAnsi="Courier New" w:cs="Courier New"/>
          <w:sz w:val="26"/>
          <w:szCs w:val="26"/>
        </w:rPr>
        <w:t>未列入</w:t>
      </w:r>
      <w:r>
        <w:br w:type="textWrapping"/>
      </w:r>
      <w:r>
        <w:rPr>
          <w:rFonts w:ascii="Courier New" w:hAnsi="Courier New" w:cs="Courier New"/>
          <w:sz w:val="26"/>
          <w:szCs w:val="26"/>
        </w:rPr>
        <w:t>精神药品品种目录</w:t>
      </w:r>
      <w:r>
        <w:rPr>
          <w:rFonts w:ascii="Times New Roman" w:hAnsi="Times New Roman" w:cs="Times New Roman"/>
          <w:sz w:val="26"/>
          <w:szCs w:val="26"/>
        </w:rPr>
        <w:t xml:space="preserve">: </w:t>
      </w:r>
      <w:r>
        <w:rPr>
          <w:rFonts w:ascii="Courier New" w:hAnsi="Courier New" w:cs="Courier New"/>
          <w:sz w:val="26"/>
          <w:szCs w:val="26"/>
        </w:rPr>
        <w:t>未列入</w:t>
      </w:r>
      <w:r>
        <w:br w:type="textWrapping"/>
      </w:r>
      <w:r>
        <w:rPr>
          <w:rFonts w:ascii="Courier New" w:hAnsi="Courier New" w:cs="Courier New"/>
          <w:b/>
          <w:sz w:val="26"/>
          <w:szCs w:val="26"/>
        </w:rPr>
        <w:t>新化学物质环境管理办法：</w:t>
      </w:r>
      <w:r>
        <w:br w:type="textWrapping"/>
      </w:r>
      <w:r>
        <w:rPr>
          <w:rFonts w:ascii="Courier New" w:hAnsi="Courier New" w:cs="Courier New"/>
          <w:sz w:val="26"/>
          <w:szCs w:val="26"/>
        </w:rPr>
        <w:t>中国现有化学物质名录</w:t>
      </w:r>
      <w:r>
        <w:rPr>
          <w:rFonts w:ascii="Times New Roman" w:hAnsi="Times New Roman" w:cs="Times New Roman"/>
          <w:sz w:val="26"/>
          <w:szCs w:val="26"/>
        </w:rPr>
        <w:t xml:space="preserve">(2013): </w:t>
      </w:r>
      <w:r>
        <w:rPr>
          <w:rFonts w:ascii="Courier New" w:hAnsi="Courier New" w:cs="Courier New"/>
          <w:sz w:val="26"/>
          <w:szCs w:val="26"/>
        </w:rPr>
        <w:t>列入</w:t>
      </w:r>
    </w:p>
    <w:p>
      <w:pPr>
        <w:rPr>
          <w:rFonts w:hint="eastAsia"/>
          <w:sz w:val="27"/>
        </w:rPr>
      </w:pPr>
    </w:p>
    <w:p>
      <w:pPr>
        <w:jc w:val="center"/>
        <w:rPr>
          <w:rFonts w:hint="eastAsia"/>
          <w:b/>
          <w:sz w:val="36"/>
          <w:szCs w:val="36"/>
        </w:rPr>
      </w:pPr>
      <w:r>
        <w:rPr>
          <w:rFonts w:hint="eastAsia"/>
          <w:b/>
          <w:sz w:val="36"/>
          <w:szCs w:val="36"/>
        </w:rPr>
        <w:t>第16部分 其他信息</w:t>
      </w:r>
    </w:p>
    <w:p>
      <w:pPr>
        <w:jc w:val="center"/>
        <w:rPr>
          <w:rFonts w:hint="eastAsia"/>
          <w:b/>
          <w:sz w:val="36"/>
          <w:szCs w:val="36"/>
        </w:rPr>
      </w:pPr>
    </w:p>
    <w:p>
      <w:pPr>
        <w:rPr>
          <w:rFonts w:hint="eastAsia" w:ascii="Courier New" w:hAnsi="Courier New" w:cs="Courier New"/>
          <w:sz w:val="26"/>
          <w:szCs w:val="26"/>
        </w:rPr>
      </w:pPr>
      <w:r>
        <w:rPr>
          <w:rFonts w:ascii="Courier New" w:hAnsi="Courier New" w:cs="Courier New"/>
          <w:sz w:val="26"/>
          <w:szCs w:val="26"/>
        </w:rPr>
        <w:t>编写和修订信息：</w:t>
      </w:r>
      <w:r>
        <w:br w:type="textWrapping"/>
      </w:r>
      <w:r>
        <w:rPr>
          <w:rFonts w:ascii="Courier New" w:hAnsi="Courier New" w:cs="Courier New"/>
          <w:sz w:val="26"/>
          <w:szCs w:val="26"/>
        </w:rPr>
        <w:t>本版为第</w:t>
      </w:r>
      <w:r>
        <w:rPr>
          <w:rFonts w:ascii="Times New Roman" w:hAnsi="Times New Roman" w:cs="Times New Roman"/>
          <w:sz w:val="26"/>
          <w:szCs w:val="26"/>
        </w:rPr>
        <w:t>1.0</w:t>
      </w:r>
      <w:r>
        <w:rPr>
          <w:rFonts w:ascii="Courier New" w:hAnsi="Courier New" w:cs="Courier New"/>
          <w:sz w:val="26"/>
          <w:szCs w:val="26"/>
        </w:rPr>
        <w:t>版，按照</w:t>
      </w:r>
      <w:r>
        <w:rPr>
          <w:rFonts w:ascii="Times New Roman" w:hAnsi="Times New Roman" w:cs="Times New Roman"/>
          <w:sz w:val="26"/>
          <w:szCs w:val="26"/>
        </w:rPr>
        <w:t>GB/T 16483-2008</w:t>
      </w:r>
      <w:r>
        <w:rPr>
          <w:rFonts w:ascii="Courier New" w:hAnsi="Courier New" w:cs="Courier New"/>
          <w:sz w:val="26"/>
          <w:szCs w:val="26"/>
        </w:rPr>
        <w:t>、</w:t>
      </w:r>
      <w:r>
        <w:rPr>
          <w:rFonts w:ascii="Times New Roman" w:hAnsi="Times New Roman" w:cs="Times New Roman"/>
          <w:sz w:val="26"/>
          <w:szCs w:val="26"/>
        </w:rPr>
        <w:t>GB/T 17519-2013</w:t>
      </w:r>
      <w:r>
        <w:rPr>
          <w:rFonts w:ascii="Courier New" w:hAnsi="Courier New" w:cs="Courier New"/>
          <w:sz w:val="26"/>
          <w:szCs w:val="26"/>
        </w:rPr>
        <w:t>、</w:t>
      </w:r>
      <w:r>
        <w:rPr>
          <w:rFonts w:ascii="Times New Roman" w:hAnsi="Times New Roman" w:cs="Times New Roman"/>
          <w:sz w:val="26"/>
          <w:szCs w:val="26"/>
        </w:rPr>
        <w:t>GB 30000</w:t>
      </w:r>
      <w:r>
        <w:rPr>
          <w:rFonts w:ascii="Courier New" w:hAnsi="Courier New" w:cs="Courier New"/>
          <w:sz w:val="26"/>
          <w:szCs w:val="26"/>
        </w:rPr>
        <w:t>系列分类标准编制。</w:t>
      </w:r>
      <w:r>
        <w:br w:type="textWrapping"/>
      </w:r>
      <w:r>
        <w:rPr>
          <w:rFonts w:ascii="Courier New" w:hAnsi="Courier New" w:cs="Courier New"/>
          <w:sz w:val="26"/>
          <w:szCs w:val="26"/>
        </w:rPr>
        <w:t>参考文献：</w:t>
      </w:r>
      <w:r>
        <w:br w:type="textWrapping"/>
      </w:r>
      <w:r>
        <w:rPr>
          <w:rFonts w:ascii="Courier New" w:hAnsi="Courier New" w:cs="Courier New"/>
          <w:sz w:val="26"/>
          <w:szCs w:val="26"/>
        </w:rPr>
        <w:t>【</w:t>
      </w:r>
      <w:r>
        <w:rPr>
          <w:rFonts w:ascii="Times New Roman" w:hAnsi="Times New Roman" w:cs="Times New Roman"/>
          <w:sz w:val="26"/>
          <w:szCs w:val="26"/>
        </w:rPr>
        <w:t>1</w:t>
      </w:r>
      <w:r>
        <w:rPr>
          <w:rFonts w:ascii="Courier New" w:hAnsi="Courier New" w:cs="Courier New"/>
          <w:sz w:val="26"/>
          <w:szCs w:val="26"/>
        </w:rPr>
        <w:t>】国际化学品安全规划署：国际化学品安全卡（</w:t>
      </w:r>
      <w:r>
        <w:rPr>
          <w:rFonts w:ascii="Times New Roman" w:hAnsi="Times New Roman" w:cs="Times New Roman"/>
          <w:sz w:val="26"/>
          <w:szCs w:val="26"/>
        </w:rPr>
        <w:t>ICSC</w:t>
      </w:r>
      <w:r>
        <w:rPr>
          <w:rFonts w:ascii="Courier New" w:hAnsi="Courier New" w:cs="Courier New"/>
          <w:sz w:val="26"/>
          <w:szCs w:val="26"/>
        </w:rPr>
        <w:t>），网址：</w:t>
      </w:r>
      <w:r>
        <w:br w:type="textWrapping"/>
      </w:r>
      <w:r>
        <w:rPr>
          <w:rFonts w:ascii="Times New Roman" w:hAnsi="Times New Roman" w:cs="Times New Roman"/>
          <w:sz w:val="26"/>
          <w:szCs w:val="26"/>
        </w:rPr>
        <w:t>http://www.ilo.org/dyn/icsc/showcard.home</w:t>
      </w:r>
      <w:r>
        <w:rPr>
          <w:rFonts w:ascii="Courier New" w:hAnsi="Courier New" w:cs="Courier New"/>
          <w:sz w:val="26"/>
          <w:szCs w:val="26"/>
        </w:rPr>
        <w:t>。</w:t>
      </w:r>
      <w:r>
        <w:br w:type="textWrapping"/>
      </w:r>
      <w:r>
        <w:rPr>
          <w:rFonts w:ascii="Courier New" w:hAnsi="Courier New" w:cs="Courier New"/>
          <w:sz w:val="26"/>
          <w:szCs w:val="26"/>
        </w:rPr>
        <w:t>【</w:t>
      </w:r>
      <w:r>
        <w:rPr>
          <w:rFonts w:ascii="Times New Roman" w:hAnsi="Times New Roman" w:cs="Times New Roman"/>
          <w:sz w:val="26"/>
          <w:szCs w:val="26"/>
        </w:rPr>
        <w:t>2</w:t>
      </w:r>
      <w:r>
        <w:rPr>
          <w:rFonts w:ascii="Courier New" w:hAnsi="Courier New" w:cs="Courier New"/>
          <w:sz w:val="26"/>
          <w:szCs w:val="26"/>
        </w:rPr>
        <w:t>】国际癌症研究机构，网址：</w:t>
      </w:r>
      <w:r>
        <w:rPr>
          <w:rFonts w:ascii="Times New Roman" w:hAnsi="Times New Roman" w:cs="Times New Roman"/>
          <w:sz w:val="26"/>
          <w:szCs w:val="26"/>
        </w:rPr>
        <w:t>http://www.iarc.fr/</w:t>
      </w:r>
      <w:r>
        <w:rPr>
          <w:rFonts w:ascii="Courier New" w:hAnsi="Courier New" w:cs="Courier New"/>
          <w:sz w:val="26"/>
          <w:szCs w:val="26"/>
        </w:rPr>
        <w:t>。</w:t>
      </w:r>
      <w:r>
        <w:br w:type="textWrapping"/>
      </w:r>
      <w:r>
        <w:rPr>
          <w:rFonts w:ascii="Courier New" w:hAnsi="Courier New" w:cs="Courier New"/>
          <w:sz w:val="26"/>
          <w:szCs w:val="26"/>
        </w:rPr>
        <w:t>【</w:t>
      </w:r>
      <w:r>
        <w:rPr>
          <w:rFonts w:ascii="Times New Roman" w:hAnsi="Times New Roman" w:cs="Times New Roman"/>
          <w:sz w:val="26"/>
          <w:szCs w:val="26"/>
        </w:rPr>
        <w:t>3</w:t>
      </w:r>
      <w:r>
        <w:rPr>
          <w:rFonts w:ascii="Courier New" w:hAnsi="Courier New" w:cs="Courier New"/>
          <w:sz w:val="26"/>
          <w:szCs w:val="26"/>
        </w:rPr>
        <w:t>】</w:t>
      </w:r>
      <w:r>
        <w:rPr>
          <w:rFonts w:ascii="Times New Roman" w:hAnsi="Times New Roman" w:cs="Times New Roman"/>
          <w:sz w:val="26"/>
          <w:szCs w:val="26"/>
        </w:rPr>
        <w:t xml:space="preserve">OECD </w:t>
      </w:r>
      <w:r>
        <w:rPr>
          <w:rFonts w:ascii="Courier New" w:hAnsi="Courier New" w:cs="Courier New"/>
          <w:sz w:val="26"/>
          <w:szCs w:val="26"/>
        </w:rPr>
        <w:t>全球化学品信息平台，网址：</w:t>
      </w:r>
      <w:r>
        <w:rPr>
          <w:rFonts w:ascii="Times New Roman" w:hAnsi="Times New Roman" w:cs="Times New Roman"/>
          <w:sz w:val="26"/>
          <w:szCs w:val="26"/>
        </w:rPr>
        <w:t>http://www.echemportal.org/echemportal/index?</w:t>
      </w:r>
      <w:r>
        <w:br w:type="textWrapping"/>
      </w:r>
      <w:r>
        <w:rPr>
          <w:rFonts w:ascii="Times New Roman" w:hAnsi="Times New Roman" w:cs="Times New Roman"/>
          <w:sz w:val="26"/>
          <w:szCs w:val="26"/>
        </w:rPr>
        <w:t>pageID=0&amp;request_locale=en</w:t>
      </w:r>
      <w:r>
        <w:rPr>
          <w:rFonts w:ascii="Courier New" w:hAnsi="Courier New" w:cs="Courier New"/>
          <w:sz w:val="26"/>
          <w:szCs w:val="26"/>
        </w:rPr>
        <w:t>。</w:t>
      </w:r>
      <w:r>
        <w:br w:type="textWrapping"/>
      </w:r>
      <w:r>
        <w:rPr>
          <w:rFonts w:ascii="Courier New" w:hAnsi="Courier New" w:cs="Courier New"/>
          <w:sz w:val="26"/>
          <w:szCs w:val="26"/>
        </w:rPr>
        <w:t>【</w:t>
      </w:r>
      <w:r>
        <w:rPr>
          <w:rFonts w:ascii="Times New Roman" w:hAnsi="Times New Roman" w:cs="Times New Roman"/>
          <w:sz w:val="26"/>
          <w:szCs w:val="26"/>
        </w:rPr>
        <w:t>4</w:t>
      </w:r>
      <w:r>
        <w:rPr>
          <w:rFonts w:ascii="Courier New" w:hAnsi="Courier New" w:cs="Courier New"/>
          <w:sz w:val="26"/>
          <w:szCs w:val="26"/>
        </w:rPr>
        <w:t xml:space="preserve">】美国 </w:t>
      </w:r>
      <w:r>
        <w:rPr>
          <w:rFonts w:ascii="Times New Roman" w:hAnsi="Times New Roman" w:cs="Times New Roman"/>
          <w:sz w:val="26"/>
          <w:szCs w:val="26"/>
        </w:rPr>
        <w:t xml:space="preserve">CAMEO </w:t>
      </w:r>
      <w:r>
        <w:rPr>
          <w:rFonts w:ascii="Courier New" w:hAnsi="Courier New" w:cs="Courier New"/>
          <w:sz w:val="26"/>
          <w:szCs w:val="26"/>
        </w:rPr>
        <w:t>化学物质数据库，网址：</w:t>
      </w:r>
      <w:r>
        <w:rPr>
          <w:rFonts w:ascii="Times New Roman" w:hAnsi="Times New Roman" w:cs="Times New Roman"/>
          <w:sz w:val="26"/>
          <w:szCs w:val="26"/>
        </w:rPr>
        <w:t>http://cameochemicals.noaa.gov/search/simple</w:t>
      </w:r>
      <w:r>
        <w:rPr>
          <w:rFonts w:ascii="Courier New" w:hAnsi="Courier New" w:cs="Courier New"/>
          <w:sz w:val="26"/>
          <w:szCs w:val="26"/>
        </w:rPr>
        <w:t>。</w:t>
      </w:r>
      <w:r>
        <w:br w:type="textWrapping"/>
      </w:r>
      <w:r>
        <w:rPr>
          <w:rFonts w:ascii="Courier New" w:hAnsi="Courier New" w:cs="Courier New"/>
          <w:sz w:val="26"/>
          <w:szCs w:val="26"/>
        </w:rPr>
        <w:t>【</w:t>
      </w:r>
      <w:r>
        <w:rPr>
          <w:rFonts w:ascii="Times New Roman" w:hAnsi="Times New Roman" w:cs="Times New Roman"/>
          <w:sz w:val="26"/>
          <w:szCs w:val="26"/>
        </w:rPr>
        <w:t>5</w:t>
      </w:r>
      <w:r>
        <w:rPr>
          <w:rFonts w:ascii="Courier New" w:hAnsi="Courier New" w:cs="Courier New"/>
          <w:sz w:val="26"/>
          <w:szCs w:val="26"/>
        </w:rPr>
        <w:t>】美国医学图书馆</w:t>
      </w:r>
      <w:r>
        <w:rPr>
          <w:rFonts w:ascii="Times New Roman" w:hAnsi="Times New Roman" w:cs="Times New Roman"/>
          <w:sz w:val="26"/>
          <w:szCs w:val="26"/>
        </w:rPr>
        <w:t>:</w:t>
      </w:r>
      <w:r>
        <w:rPr>
          <w:rFonts w:ascii="Courier New" w:hAnsi="Courier New" w:cs="Courier New"/>
          <w:sz w:val="26"/>
          <w:szCs w:val="26"/>
        </w:rPr>
        <w:t>化学品标识数据库，网址：</w:t>
      </w:r>
      <w:r>
        <w:br w:type="textWrapping"/>
      </w:r>
      <w:r>
        <w:rPr>
          <w:rFonts w:ascii="Times New Roman" w:hAnsi="Times New Roman" w:cs="Times New Roman"/>
          <w:sz w:val="26"/>
          <w:szCs w:val="26"/>
        </w:rPr>
        <w:t>http://chem.sis.nlm.nih.gov/chemidplus/chemidlite.jsp</w:t>
      </w:r>
      <w:r>
        <w:rPr>
          <w:rFonts w:ascii="Courier New" w:hAnsi="Courier New" w:cs="Courier New"/>
          <w:sz w:val="26"/>
          <w:szCs w:val="26"/>
        </w:rPr>
        <w:t>。</w:t>
      </w:r>
      <w:r>
        <w:br w:type="textWrapping"/>
      </w:r>
      <w:r>
        <w:rPr>
          <w:rFonts w:ascii="Courier New" w:hAnsi="Courier New" w:cs="Courier New"/>
          <w:sz w:val="26"/>
          <w:szCs w:val="26"/>
        </w:rPr>
        <w:t>【</w:t>
      </w:r>
      <w:r>
        <w:rPr>
          <w:rFonts w:ascii="Times New Roman" w:hAnsi="Times New Roman" w:cs="Times New Roman"/>
          <w:sz w:val="26"/>
          <w:szCs w:val="26"/>
        </w:rPr>
        <w:t>6</w:t>
      </w:r>
      <w:r>
        <w:rPr>
          <w:rFonts w:ascii="Courier New" w:hAnsi="Courier New" w:cs="Courier New"/>
          <w:sz w:val="26"/>
          <w:szCs w:val="26"/>
        </w:rPr>
        <w:t>】美国环境保护署：综合危险性信息系统，网址：</w:t>
      </w:r>
      <w:r>
        <w:rPr>
          <w:rFonts w:ascii="Times New Roman" w:hAnsi="Times New Roman" w:cs="Times New Roman"/>
          <w:sz w:val="26"/>
          <w:szCs w:val="26"/>
        </w:rPr>
        <w:t>http://cfpub.epa.gov/iris/</w:t>
      </w:r>
      <w:r>
        <w:rPr>
          <w:rFonts w:ascii="Courier New" w:hAnsi="Courier New" w:cs="Courier New"/>
          <w:sz w:val="26"/>
          <w:szCs w:val="26"/>
        </w:rPr>
        <w:t>。</w:t>
      </w:r>
      <w:r>
        <w:br w:type="textWrapping"/>
      </w:r>
      <w:r>
        <w:rPr>
          <w:rFonts w:ascii="Courier New" w:hAnsi="Courier New" w:cs="Courier New"/>
          <w:sz w:val="26"/>
          <w:szCs w:val="26"/>
        </w:rPr>
        <w:t>【</w:t>
      </w:r>
      <w:r>
        <w:rPr>
          <w:rFonts w:ascii="Times New Roman" w:hAnsi="Times New Roman" w:cs="Times New Roman"/>
          <w:sz w:val="26"/>
          <w:szCs w:val="26"/>
        </w:rPr>
        <w:t>7</w:t>
      </w:r>
      <w:r>
        <w:rPr>
          <w:rFonts w:ascii="Courier New" w:hAnsi="Courier New" w:cs="Courier New"/>
          <w:sz w:val="26"/>
          <w:szCs w:val="26"/>
        </w:rPr>
        <w:t>】美国交通部：应急响应指南，网址：</w:t>
      </w:r>
      <w:r>
        <w:rPr>
          <w:rFonts w:ascii="Times New Roman" w:hAnsi="Times New Roman" w:cs="Times New Roman"/>
          <w:sz w:val="26"/>
          <w:szCs w:val="26"/>
        </w:rPr>
        <w:t>http://www.phmsa.dot.gov/hazmat/library/erg</w:t>
      </w:r>
      <w:r>
        <w:rPr>
          <w:rFonts w:ascii="Courier New" w:hAnsi="Courier New" w:cs="Courier New"/>
          <w:sz w:val="26"/>
          <w:szCs w:val="26"/>
        </w:rPr>
        <w:t>。</w:t>
      </w:r>
      <w:r>
        <w:br w:type="textWrapping"/>
      </w:r>
      <w:r>
        <w:rPr>
          <w:rFonts w:ascii="Courier New" w:hAnsi="Courier New" w:cs="Courier New"/>
          <w:sz w:val="26"/>
          <w:szCs w:val="26"/>
        </w:rPr>
        <w:t>【</w:t>
      </w:r>
      <w:r>
        <w:rPr>
          <w:rFonts w:ascii="Times New Roman" w:hAnsi="Times New Roman" w:cs="Times New Roman"/>
          <w:sz w:val="26"/>
          <w:szCs w:val="26"/>
        </w:rPr>
        <w:t>8</w:t>
      </w:r>
      <w:r>
        <w:rPr>
          <w:rFonts w:ascii="Courier New" w:hAnsi="Courier New" w:cs="Courier New"/>
          <w:sz w:val="26"/>
          <w:szCs w:val="26"/>
        </w:rPr>
        <w:t>】德国</w:t>
      </w:r>
      <w:r>
        <w:rPr>
          <w:rFonts w:ascii="Times New Roman" w:hAnsi="Times New Roman" w:cs="Times New Roman"/>
          <w:sz w:val="26"/>
          <w:szCs w:val="26"/>
        </w:rPr>
        <w:t>GESTIS-</w:t>
      </w:r>
      <w:r>
        <w:rPr>
          <w:rFonts w:ascii="Courier New" w:hAnsi="Courier New" w:cs="Courier New"/>
          <w:sz w:val="26"/>
          <w:szCs w:val="26"/>
        </w:rPr>
        <w:t>有害物质数据库，网址：</w:t>
      </w:r>
      <w:r>
        <w:rPr>
          <w:rFonts w:ascii="Times New Roman" w:hAnsi="Times New Roman" w:cs="Times New Roman"/>
          <w:sz w:val="26"/>
          <w:szCs w:val="26"/>
        </w:rPr>
        <w:t>http://gestis-en.itrust.de/</w:t>
      </w:r>
      <w:r>
        <w:rPr>
          <w:rFonts w:ascii="Courier New" w:hAnsi="Courier New" w:cs="Courier New"/>
          <w:sz w:val="26"/>
          <w:szCs w:val="26"/>
        </w:rPr>
        <w:t>。</w:t>
      </w:r>
      <w:r>
        <w:br w:type="textWrapping"/>
      </w:r>
      <w:r>
        <w:rPr>
          <w:rFonts w:ascii="Courier New" w:hAnsi="Courier New" w:cs="Courier New"/>
          <w:b/>
          <w:bCs/>
          <w:sz w:val="26"/>
          <w:szCs w:val="26"/>
        </w:rPr>
        <w:t>缩略语和首字母缩写：</w:t>
      </w:r>
      <w:r>
        <w:br w:type="textWrapping"/>
      </w:r>
      <w:r>
        <w:rPr>
          <w:rFonts w:ascii="Times New Roman" w:hAnsi="Times New Roman" w:cs="Times New Roman"/>
          <w:sz w:val="26"/>
          <w:szCs w:val="26"/>
        </w:rPr>
        <w:t>MAC:</w:t>
      </w:r>
      <w:r>
        <w:rPr>
          <w:rFonts w:ascii="Courier New" w:hAnsi="Courier New" w:cs="Courier New"/>
          <w:sz w:val="26"/>
          <w:szCs w:val="26"/>
        </w:rPr>
        <w:t>最高容许浓度</w:t>
      </w:r>
      <w:r>
        <w:rPr>
          <w:rFonts w:ascii="Times New Roman" w:hAnsi="Times New Roman" w:cs="Times New Roman"/>
          <w:sz w:val="26"/>
          <w:szCs w:val="26"/>
        </w:rPr>
        <w:t>(maximum allowable concentration)</w:t>
      </w:r>
      <w:r>
        <w:rPr>
          <w:rFonts w:ascii="Courier New" w:hAnsi="Courier New" w:cs="Courier New"/>
          <w:sz w:val="26"/>
          <w:szCs w:val="26"/>
        </w:rPr>
        <w:t>， 指工作地点、在一个工作日内、任何时间有毒化学物质均不应超过的浓度。</w:t>
      </w:r>
      <w:r>
        <w:br w:type="textWrapping"/>
      </w:r>
      <w:r>
        <w:rPr>
          <w:rFonts w:ascii="Times New Roman" w:hAnsi="Times New Roman" w:cs="Times New Roman"/>
          <w:sz w:val="26"/>
          <w:szCs w:val="26"/>
        </w:rPr>
        <w:t>PC-TWA:</w:t>
      </w:r>
      <w:r>
        <w:rPr>
          <w:rFonts w:ascii="Courier New" w:hAnsi="Courier New" w:cs="Courier New"/>
          <w:sz w:val="26"/>
          <w:szCs w:val="26"/>
        </w:rPr>
        <w:t>时间加权平均容许浓度</w:t>
      </w:r>
      <w:r>
        <w:rPr>
          <w:rFonts w:ascii="Times New Roman" w:hAnsi="Times New Roman" w:cs="Times New Roman"/>
          <w:sz w:val="26"/>
          <w:szCs w:val="26"/>
        </w:rPr>
        <w:t>(permissible concentration-time weighted average)</w:t>
      </w:r>
      <w:r>
        <w:rPr>
          <w:rFonts w:ascii="Courier New" w:hAnsi="Courier New" w:cs="Courier New"/>
          <w:sz w:val="26"/>
          <w:szCs w:val="26"/>
        </w:rPr>
        <w:t>， 指以时间为权数规定的</w:t>
      </w:r>
      <w:r>
        <w:rPr>
          <w:rFonts w:ascii="Times New Roman" w:hAnsi="Times New Roman" w:cs="Times New Roman"/>
          <w:sz w:val="26"/>
          <w:szCs w:val="26"/>
        </w:rPr>
        <w:t>8 h</w:t>
      </w:r>
      <w:r>
        <w:rPr>
          <w:rFonts w:ascii="Courier New" w:hAnsi="Courier New" w:cs="Courier New"/>
          <w:sz w:val="26"/>
          <w:szCs w:val="26"/>
        </w:rPr>
        <w:t>工作日、</w:t>
      </w:r>
      <w:r>
        <w:rPr>
          <w:rFonts w:ascii="Times New Roman" w:hAnsi="Times New Roman" w:cs="Times New Roman"/>
          <w:sz w:val="26"/>
          <w:szCs w:val="26"/>
        </w:rPr>
        <w:t>40 h</w:t>
      </w:r>
      <w:r>
        <w:rPr>
          <w:rFonts w:ascii="Courier New" w:hAnsi="Courier New" w:cs="Courier New"/>
          <w:sz w:val="26"/>
          <w:szCs w:val="26"/>
        </w:rPr>
        <w:t>工作周的平均容许接触浓度。</w:t>
      </w:r>
      <w:r>
        <w:br w:type="textWrapping"/>
      </w:r>
      <w:r>
        <w:rPr>
          <w:rFonts w:ascii="Times New Roman" w:hAnsi="Times New Roman" w:cs="Times New Roman"/>
          <w:sz w:val="26"/>
          <w:szCs w:val="26"/>
        </w:rPr>
        <w:t>PC-STEL:</w:t>
      </w:r>
      <w:r>
        <w:rPr>
          <w:rFonts w:ascii="Courier New" w:hAnsi="Courier New" w:cs="Courier New"/>
          <w:sz w:val="26"/>
          <w:szCs w:val="26"/>
        </w:rPr>
        <w:t>短时间接触容许浓度</w:t>
      </w:r>
      <w:r>
        <w:rPr>
          <w:rFonts w:ascii="Times New Roman" w:hAnsi="Times New Roman" w:cs="Times New Roman"/>
          <w:sz w:val="26"/>
          <w:szCs w:val="26"/>
        </w:rPr>
        <w:t>(permissible concentration-short term exposure limit)</w:t>
      </w:r>
      <w:r>
        <w:rPr>
          <w:rFonts w:ascii="Courier New" w:hAnsi="Courier New" w:cs="Courier New"/>
          <w:sz w:val="26"/>
          <w:szCs w:val="26"/>
        </w:rPr>
        <w:t>， 指在遵守</w:t>
      </w:r>
      <w:r>
        <w:rPr>
          <w:rFonts w:ascii="Times New Roman" w:hAnsi="Times New Roman" w:cs="Times New Roman"/>
          <w:sz w:val="26"/>
          <w:szCs w:val="26"/>
        </w:rPr>
        <w:t>PC-TWA</w:t>
      </w:r>
      <w:r>
        <w:rPr>
          <w:rFonts w:ascii="Courier New" w:hAnsi="Courier New" w:cs="Courier New"/>
          <w:sz w:val="26"/>
          <w:szCs w:val="26"/>
        </w:rPr>
        <w:t>前提下允许短时间</w:t>
      </w:r>
      <w:r>
        <w:rPr>
          <w:rFonts w:ascii="Times New Roman" w:hAnsi="Times New Roman" w:cs="Times New Roman"/>
          <w:sz w:val="26"/>
          <w:szCs w:val="26"/>
        </w:rPr>
        <w:t>(15 min)</w:t>
      </w:r>
      <w:r>
        <w:rPr>
          <w:rFonts w:ascii="Courier New" w:hAnsi="Courier New" w:cs="Courier New"/>
          <w:sz w:val="26"/>
          <w:szCs w:val="26"/>
        </w:rPr>
        <w:t>接触的浓度。</w:t>
      </w:r>
      <w:r>
        <w:br w:type="textWrapping"/>
      </w:r>
      <w:r>
        <w:rPr>
          <w:rFonts w:ascii="Courier New" w:hAnsi="Courier New" w:cs="Courier New"/>
          <w:sz w:val="26"/>
          <w:szCs w:val="26"/>
        </w:rPr>
        <w:t xml:space="preserve">如有疑问，请联系 </w:t>
      </w:r>
      <w:r>
        <w:rPr>
          <w:rFonts w:hint="eastAsia" w:ascii="Times New Roman" w:hAnsi="Times New Roman" w:cs="Times New Roman"/>
          <w:sz w:val="26"/>
          <w:szCs w:val="26"/>
        </w:rPr>
        <w:t>info@absin.cn</w:t>
      </w:r>
      <w:r>
        <w:rPr>
          <w:rFonts w:ascii="Times New Roman" w:hAnsi="Times New Roman" w:cs="Times New Roman"/>
          <w:sz w:val="26"/>
          <w:szCs w:val="26"/>
        </w:rPr>
        <w:t xml:space="preserve"> </w:t>
      </w:r>
      <w:r>
        <w:rPr>
          <w:rFonts w:ascii="Courier New" w:hAnsi="Courier New" w:cs="Courier New"/>
          <w:sz w:val="26"/>
          <w:szCs w:val="26"/>
        </w:rPr>
        <w:t>咨询。</w:t>
      </w:r>
    </w:p>
    <w:p>
      <w:pPr>
        <w:rPr>
          <w:rFonts w:hint="eastAsia" w:ascii="Courier New" w:hAnsi="Courier New" w:cs="Courier New"/>
          <w:b/>
          <w:sz w:val="27"/>
          <w:szCs w:val="27"/>
        </w:rPr>
      </w:pPr>
      <w:r>
        <w:br w:type="textWrapping"/>
      </w:r>
      <w:r>
        <w:rPr>
          <w:rFonts w:ascii="Courier New" w:hAnsi="Courier New" w:cs="Courier New"/>
          <w:b/>
          <w:sz w:val="27"/>
          <w:szCs w:val="27"/>
        </w:rPr>
        <w:t>免责声明：</w:t>
      </w:r>
    </w:p>
    <w:p>
      <w:pPr>
        <w:rPr>
          <w:rFonts w:hint="eastAsia"/>
          <w:sz w:val="27"/>
        </w:rPr>
      </w:pPr>
      <w:r>
        <w:rPr>
          <w:rFonts w:ascii="Courier New" w:hAnsi="Courier New" w:cs="Courier New"/>
          <w:sz w:val="27"/>
          <w:szCs w:val="27"/>
        </w:rPr>
        <w:t>本</w:t>
      </w:r>
      <w:r>
        <w:rPr>
          <w:rFonts w:ascii="Arial" w:hAnsi="Arial" w:cs="Arial"/>
          <w:sz w:val="26"/>
          <w:szCs w:val="26"/>
        </w:rPr>
        <w:t>SDS</w:t>
      </w:r>
      <w:r>
        <w:rPr>
          <w:rFonts w:ascii="Courier New" w:hAnsi="Courier New" w:cs="Courier New"/>
          <w:sz w:val="27"/>
          <w:szCs w:val="27"/>
        </w:rPr>
        <w:t>的信息仅适用于所指定的产品，除非特别指明，对于本产品与其它物质的混合物等情况不适用。本</w:t>
      </w:r>
      <w:r>
        <w:rPr>
          <w:rFonts w:ascii="Arial" w:hAnsi="Arial" w:cs="Arial"/>
          <w:sz w:val="26"/>
          <w:szCs w:val="26"/>
        </w:rPr>
        <w:t>SDS</w:t>
      </w:r>
      <w:r>
        <w:rPr>
          <w:rFonts w:ascii="Courier New" w:hAnsi="Courier New" w:cs="Courier New"/>
          <w:sz w:val="27"/>
          <w:szCs w:val="27"/>
        </w:rPr>
        <w:t>只为那些受过适当专业训练的该产品的使用人员提供产品使用安全方面的资料。本</w:t>
      </w:r>
      <w:r>
        <w:rPr>
          <w:rFonts w:ascii="Arial" w:hAnsi="Arial" w:cs="Arial"/>
          <w:sz w:val="26"/>
          <w:szCs w:val="26"/>
        </w:rPr>
        <w:t>SDS</w:t>
      </w:r>
      <w:r>
        <w:rPr>
          <w:rFonts w:ascii="Courier New" w:hAnsi="Courier New" w:cs="Courier New"/>
          <w:sz w:val="27"/>
          <w:szCs w:val="27"/>
        </w:rPr>
        <w:t>的使用者，须对该</w:t>
      </w:r>
      <w:r>
        <w:rPr>
          <w:rFonts w:ascii="Arial" w:hAnsi="Arial" w:cs="Arial"/>
          <w:sz w:val="26"/>
          <w:szCs w:val="26"/>
        </w:rPr>
        <w:t>SDS</w:t>
      </w:r>
      <w:r>
        <w:rPr>
          <w:rFonts w:ascii="Courier New" w:hAnsi="Courier New" w:cs="Courier New"/>
          <w:sz w:val="27"/>
          <w:szCs w:val="27"/>
        </w:rPr>
        <w:t>的适用性作出独立判断。由于使用本</w:t>
      </w:r>
      <w:r>
        <w:rPr>
          <w:rFonts w:ascii="Arial" w:hAnsi="Arial" w:cs="Arial"/>
          <w:sz w:val="26"/>
          <w:szCs w:val="26"/>
        </w:rPr>
        <w:t>SDS</w:t>
      </w:r>
      <w:r>
        <w:rPr>
          <w:rFonts w:ascii="Courier New" w:hAnsi="Courier New" w:cs="Courier New"/>
          <w:sz w:val="27"/>
          <w:szCs w:val="27"/>
        </w:rPr>
        <w:t>所导致的伤害，本</w:t>
      </w:r>
      <w:r>
        <w:rPr>
          <w:rFonts w:ascii="Arial" w:hAnsi="Arial" w:cs="Arial"/>
          <w:sz w:val="26"/>
          <w:szCs w:val="26"/>
        </w:rPr>
        <w:t>SDS</w:t>
      </w:r>
      <w:r>
        <w:rPr>
          <w:rFonts w:ascii="Courier New" w:hAnsi="Courier New" w:cs="Courier New"/>
          <w:sz w:val="27"/>
          <w:szCs w:val="27"/>
        </w:rPr>
        <w:t>的编写者将不负任何责任。</w:t>
      </w:r>
    </w:p>
    <w:p/>
    <w:p/>
    <w:p/>
    <w:p/>
    <w:p/>
    <w:p/>
    <w:p/>
    <w:p/>
    <w:p/>
    <w:p>
      <w:pPr>
        <w:tabs>
          <w:tab w:val="left" w:pos="4243"/>
        </w:tabs>
        <w:jc w:val="left"/>
      </w:pP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60288" behindDoc="0" locked="0" layoutInCell="1" allowOverlap="1">
              <wp:simplePos x="0" y="0"/>
              <wp:positionH relativeFrom="column">
                <wp:posOffset>-679450</wp:posOffset>
              </wp:positionH>
              <wp:positionV relativeFrom="paragraph">
                <wp:posOffset>433705</wp:posOffset>
              </wp:positionV>
              <wp:extent cx="7543165" cy="312420"/>
              <wp:effectExtent l="48260" t="29210" r="53975" b="90170"/>
              <wp:wrapNone/>
              <wp:docPr id="2" name="矩形 2"/>
              <wp:cNvGraphicFramePr/>
              <a:graphic xmlns:a="http://schemas.openxmlformats.org/drawingml/2006/main">
                <a:graphicData uri="http://schemas.microsoft.com/office/word/2010/wordprocessingShape">
                  <wps:wsp>
                    <wps:cNvSpPr/>
                    <wps:spPr>
                      <a:xfrm>
                        <a:off x="754380" y="9919335"/>
                        <a:ext cx="7543165" cy="312420"/>
                      </a:xfrm>
                      <a:prstGeom prst="rect">
                        <a:avLst/>
                      </a:prstGeom>
                      <a:solidFill>
                        <a:srgbClr val="BD382B"/>
                      </a:solidFill>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3.5pt;margin-top:34.15pt;height:24.6pt;width:593.95pt;z-index:251660288;v-text-anchor:middle;mso-width-relative:page;mso-height-relative:page;" fillcolor="#BD382B" filled="t" stroked="f" coordsize="21600,21600" o:gfxdata="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AAAAAGRycy9QSwECFAAUAAAA&#10;CACHTuJALwXUkN0AAAAMAQAADwAAAAAAAAABACAAAAAiAAAAZHJzL2Rvd25yZXYueG1sUEsBAhQA&#10;FAAAAAgAh07iQG1eC3GYAgAAIQUAAA4AAAAAAAAAAQAgAAAALAEAAGRycy9lMm9Eb2MueG1sUEsF&#10;BgAAAAAGAAYAWQEAADYGAAAAAA==&#10;">
              <v:fill on="t" focussize="0,0"/>
              <v:stroke on="f"/>
              <v:imagedata o:title=""/>
              <o:lock v:ext="edit" aspectratio="f"/>
              <v:shadow on="t" color="#000000" opacity="41287f" offset="0pt,1.5pt" origin="0f,0f" matrix="65536f,0f,0f,65536f"/>
            </v:rect>
          </w:pict>
        </mc:Fallback>
      </mc:AlternateContent>
    </w:r>
    <w:r>
      <mc:AlternateContent>
        <mc:Choice Requires="wps">
          <w:drawing>
            <wp:anchor distT="0" distB="0" distL="114300" distR="114300" simplePos="0" relativeHeight="251659264" behindDoc="0" locked="0" layoutInCell="1" allowOverlap="1">
              <wp:simplePos x="0" y="0"/>
              <wp:positionH relativeFrom="margin">
                <wp:posOffset>456565</wp:posOffset>
              </wp:positionH>
              <wp:positionV relativeFrom="paragraph">
                <wp:posOffset>-101600</wp:posOffset>
              </wp:positionV>
              <wp:extent cx="6257290" cy="394970"/>
              <wp:effectExtent l="0" t="0" r="0" b="0"/>
              <wp:wrapNone/>
              <wp:docPr id="3" name="文本框 3"/>
              <wp:cNvGraphicFramePr/>
              <a:graphic xmlns:a="http://schemas.openxmlformats.org/drawingml/2006/main">
                <a:graphicData uri="http://schemas.microsoft.com/office/word/2010/wordprocessingShape">
                  <wps:wsp>
                    <wps:cNvSpPr txBox="1"/>
                    <wps:spPr>
                      <a:xfrm>
                        <a:off x="0" y="0"/>
                        <a:ext cx="6257290" cy="3949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sz w:val="24"/>
                            </w:rPr>
                          </w:pPr>
                          <w:r>
                            <w:rPr>
                              <w:rFonts w:hint="eastAsia"/>
                              <w:sz w:val="24"/>
                            </w:rPr>
                            <w:t>www.absin.cn     Tel: 021-38015121    Email: info@absin.cn    QQ: 800835708</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35.95pt;margin-top:-8pt;height:31.1pt;width:492.7pt;mso-position-horizontal-relative:margin;z-index:251659264;mso-width-relative:page;mso-height-relative:page;" filled="f" stroked="f" coordsize="21600,21600" o:gfxdata="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C9mLJ2QAAAAoBAAAPAAAAAAAAAAEAIAAAACIAAABkcnMvZG93bnJldi54&#10;bWxQSwECFAAUAAAACACHTuJAI5cfNjICAABWBAAADgAAAAAAAAABACAAAAAoAQAAZHJzL2Uyb0Rv&#10;Yy54bWxQSwUGAAAAAAYABgBZAQAAzAUAAAAA&#10;">
              <v:fill on="f" focussize="0,0"/>
              <v:stroke on="f" weight="0.5pt"/>
              <v:imagedata o:title=""/>
              <o:lock v:ext="edit" aspectratio="f"/>
              <v:textbox inset="0mm,0mm,0mm,0mm">
                <w:txbxContent>
                  <w:p>
                    <w:pPr>
                      <w:pStyle w:val="3"/>
                      <w:rPr>
                        <w:sz w:val="24"/>
                      </w:rPr>
                    </w:pPr>
                    <w:r>
                      <w:rPr>
                        <w:rFonts w:hint="eastAsia"/>
                        <w:sz w:val="24"/>
                      </w:rPr>
                      <w:t>www.absin.cn     Tel: 021-38015121    Email: info@absin.cn    QQ: 800835708</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tabs>
        <w:tab w:val="left" w:pos="5721"/>
        <w:tab w:val="clear" w:pos="4153"/>
        <w:tab w:val="clear" w:pos="8306"/>
      </w:tabs>
    </w:pPr>
    <w:r>
      <w:drawing>
        <wp:inline distT="0" distB="0" distL="114300" distR="114300">
          <wp:extent cx="6188710" cy="683895"/>
          <wp:effectExtent l="0" t="0" r="8890" b="190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
                  <a:stretch>
                    <a:fillRect/>
                  </a:stretch>
                </pic:blipFill>
                <pic:spPr>
                  <a:xfrm>
                    <a:off x="0" y="0"/>
                    <a:ext cx="6188710" cy="683895"/>
                  </a:xfrm>
                  <a:prstGeom prst="rect">
                    <a:avLst/>
                  </a:prstGeom>
                  <a:noFill/>
                  <a:ln w="9525">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E9474E"/>
    <w:rsid w:val="00002617"/>
    <w:rsid w:val="00004777"/>
    <w:rsid w:val="000A2F3F"/>
    <w:rsid w:val="000D7AF8"/>
    <w:rsid w:val="000F4FCE"/>
    <w:rsid w:val="001005B6"/>
    <w:rsid w:val="001547E1"/>
    <w:rsid w:val="00157FA7"/>
    <w:rsid w:val="001768E0"/>
    <w:rsid w:val="001B308C"/>
    <w:rsid w:val="001F3A8B"/>
    <w:rsid w:val="0021355D"/>
    <w:rsid w:val="00221570"/>
    <w:rsid w:val="0024170D"/>
    <w:rsid w:val="002529C5"/>
    <w:rsid w:val="00285A47"/>
    <w:rsid w:val="002915F3"/>
    <w:rsid w:val="002D3846"/>
    <w:rsid w:val="002E0D9C"/>
    <w:rsid w:val="002E145B"/>
    <w:rsid w:val="002E6FF6"/>
    <w:rsid w:val="003022A6"/>
    <w:rsid w:val="003163B6"/>
    <w:rsid w:val="00323E64"/>
    <w:rsid w:val="003B0334"/>
    <w:rsid w:val="003F203A"/>
    <w:rsid w:val="00407B28"/>
    <w:rsid w:val="00411C2E"/>
    <w:rsid w:val="0043089F"/>
    <w:rsid w:val="0044058F"/>
    <w:rsid w:val="0045752C"/>
    <w:rsid w:val="004652E0"/>
    <w:rsid w:val="00466169"/>
    <w:rsid w:val="00470AE7"/>
    <w:rsid w:val="00477552"/>
    <w:rsid w:val="00497EC9"/>
    <w:rsid w:val="004C6729"/>
    <w:rsid w:val="004D7B22"/>
    <w:rsid w:val="004F0D88"/>
    <w:rsid w:val="004F3928"/>
    <w:rsid w:val="00500AC1"/>
    <w:rsid w:val="005017D9"/>
    <w:rsid w:val="00570E42"/>
    <w:rsid w:val="00583051"/>
    <w:rsid w:val="005C1C7D"/>
    <w:rsid w:val="005E1B8F"/>
    <w:rsid w:val="005E436C"/>
    <w:rsid w:val="005E5934"/>
    <w:rsid w:val="0064575F"/>
    <w:rsid w:val="006469FF"/>
    <w:rsid w:val="00650C83"/>
    <w:rsid w:val="00653EB2"/>
    <w:rsid w:val="00656328"/>
    <w:rsid w:val="00657EA7"/>
    <w:rsid w:val="00677CA8"/>
    <w:rsid w:val="006C4F18"/>
    <w:rsid w:val="006C6F86"/>
    <w:rsid w:val="006F1DF0"/>
    <w:rsid w:val="0073407C"/>
    <w:rsid w:val="00734DE0"/>
    <w:rsid w:val="0078197B"/>
    <w:rsid w:val="0078787E"/>
    <w:rsid w:val="00796BF5"/>
    <w:rsid w:val="007A1D67"/>
    <w:rsid w:val="007A4E30"/>
    <w:rsid w:val="007C0CBA"/>
    <w:rsid w:val="0080741E"/>
    <w:rsid w:val="00811A51"/>
    <w:rsid w:val="00853DCE"/>
    <w:rsid w:val="00860EAB"/>
    <w:rsid w:val="00862DF1"/>
    <w:rsid w:val="008659E6"/>
    <w:rsid w:val="00881C7B"/>
    <w:rsid w:val="008C274C"/>
    <w:rsid w:val="008D18DC"/>
    <w:rsid w:val="008D1C7B"/>
    <w:rsid w:val="008D7140"/>
    <w:rsid w:val="00931BBD"/>
    <w:rsid w:val="00931F63"/>
    <w:rsid w:val="0094744D"/>
    <w:rsid w:val="00980D62"/>
    <w:rsid w:val="00980D8A"/>
    <w:rsid w:val="00991049"/>
    <w:rsid w:val="00994EDD"/>
    <w:rsid w:val="009A09E9"/>
    <w:rsid w:val="00A41B7C"/>
    <w:rsid w:val="00A714C5"/>
    <w:rsid w:val="00A9616F"/>
    <w:rsid w:val="00AA0462"/>
    <w:rsid w:val="00B20BC6"/>
    <w:rsid w:val="00B27AEF"/>
    <w:rsid w:val="00B35128"/>
    <w:rsid w:val="00B35BAD"/>
    <w:rsid w:val="00B369C8"/>
    <w:rsid w:val="00B759E3"/>
    <w:rsid w:val="00BD3B00"/>
    <w:rsid w:val="00C11B03"/>
    <w:rsid w:val="00C5152B"/>
    <w:rsid w:val="00C61D12"/>
    <w:rsid w:val="00C9315D"/>
    <w:rsid w:val="00D21845"/>
    <w:rsid w:val="00D4569E"/>
    <w:rsid w:val="00D5222B"/>
    <w:rsid w:val="00D6683D"/>
    <w:rsid w:val="00D806C0"/>
    <w:rsid w:val="00D97115"/>
    <w:rsid w:val="00DA36C4"/>
    <w:rsid w:val="00DA6233"/>
    <w:rsid w:val="00E018CB"/>
    <w:rsid w:val="00E164E5"/>
    <w:rsid w:val="00E535A6"/>
    <w:rsid w:val="00E749E6"/>
    <w:rsid w:val="00ED250F"/>
    <w:rsid w:val="00EE157D"/>
    <w:rsid w:val="00F66B78"/>
    <w:rsid w:val="00F92AFF"/>
    <w:rsid w:val="00FD7F00"/>
    <w:rsid w:val="04324B15"/>
    <w:rsid w:val="08FD0B4E"/>
    <w:rsid w:val="099E1EDF"/>
    <w:rsid w:val="11BC3110"/>
    <w:rsid w:val="1B7B7872"/>
    <w:rsid w:val="22DA32EB"/>
    <w:rsid w:val="246D5C7B"/>
    <w:rsid w:val="25A30C80"/>
    <w:rsid w:val="32EA61C7"/>
    <w:rsid w:val="33E91E89"/>
    <w:rsid w:val="35294B25"/>
    <w:rsid w:val="35E9474E"/>
    <w:rsid w:val="36115E38"/>
    <w:rsid w:val="371A7806"/>
    <w:rsid w:val="3850165A"/>
    <w:rsid w:val="38903F60"/>
    <w:rsid w:val="3AA73BAA"/>
    <w:rsid w:val="3AE3306F"/>
    <w:rsid w:val="3FB8458E"/>
    <w:rsid w:val="4565505E"/>
    <w:rsid w:val="459EA195"/>
    <w:rsid w:val="4B630C87"/>
    <w:rsid w:val="52C22F3E"/>
    <w:rsid w:val="616C0554"/>
    <w:rsid w:val="687C7395"/>
    <w:rsid w:val="6E9322AD"/>
    <w:rsid w:val="709921D8"/>
    <w:rsid w:val="7255768C"/>
    <w:rsid w:val="744C6EE4"/>
    <w:rsid w:val="78CD4E2A"/>
    <w:rsid w:val="7D3B16B2"/>
    <w:rsid w:val="AFF3385A"/>
    <w:rsid w:val="DD5F9D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link w:val="9"/>
    <w:semiHidden/>
    <w:unhideWhenUsed/>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Hyperlink"/>
    <w:basedOn w:val="7"/>
    <w:uiPriority w:val="0"/>
    <w:rPr>
      <w:color w:val="0000FF"/>
      <w:u w:val="single"/>
    </w:rPr>
  </w:style>
  <w:style w:type="character" w:customStyle="1" w:styleId="9">
    <w:name w:val="批注框文本 Char"/>
    <w:basedOn w:val="7"/>
    <w:link w:val="2"/>
    <w:semiHidden/>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1575</Words>
  <Characters>3783</Characters>
  <Lines>630</Lines>
  <Paragraphs>446</Paragraphs>
  <TotalTime>6</TotalTime>
  <ScaleCrop>false</ScaleCrop>
  <LinksUpToDate>false</LinksUpToDate>
  <CharactersWithSpaces>4912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2022-03-07T10:38:00Z</dcterms:created>
  <dc:creator>Administrator</dc:creator>
  <cp:lastModifiedBy>A16001</cp:lastModifiedBy>
  <cp:lastPrinted>2018-12-30T15:05:00Z</cp:lastPrinted>
  <dcterms:modified xsi:type="dcterms:W3CDTF">2022-03-14T02:49:37Z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3830E70AF38741FCA7BFB7FC79627B5C</vt:lpwstr>
  </property>
</Properties>
</file>